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0"/>
        <w:ind w:hanging="0" w:left="0"/>
        <w:jc w:val="center"/>
        <w:outlineLvl w:val="1"/>
        <w:rPr>
          <w:rFonts w:eastAsia="Times New Roman" w:cs="Arial"/>
          <w:b/>
          <w:bCs/>
          <w:lang w:eastAsia="de-DE"/>
        </w:rPr>
      </w:pPr>
      <w:r>
        <w:rPr>
          <w:rFonts w:eastAsia="Times New Roman" w:cs="Arial"/>
          <w:b/>
          <w:bCs/>
          <w:sz w:val="36"/>
          <w:szCs w:val="36"/>
          <w:lang w:eastAsia="de-DE"/>
        </w:rPr>
        <w:t xml:space="preserve">Teilnahmebedingungen </w:t>
      </w:r>
    </w:p>
    <w:p>
      <w:pPr>
        <w:pStyle w:val="Normal"/>
        <w:spacing w:before="0" w:after="0"/>
        <w:rPr>
          <w:rFonts w:eastAsia="Times New Roman" w:cs="Arial"/>
          <w:bCs/>
          <w:lang w:eastAsia="de-DE"/>
        </w:rPr>
      </w:pPr>
      <w:r>
        <w:rPr>
          <w:rFonts w:eastAsia="Times New Roman" w:cs="Arial"/>
          <w:bCs/>
          <w:lang w:eastAsia="de-DE"/>
        </w:rPr>
      </w:r>
    </w:p>
    <w:p>
      <w:pPr>
        <w:pStyle w:val="Normal"/>
        <w:spacing w:before="0" w:after="0"/>
        <w:rPr>
          <w:rFonts w:eastAsia="Times New Roman" w:cs="Arial"/>
          <w:b/>
          <w:color w:val="EE0000"/>
          <w:lang w:eastAsia="de-DE"/>
        </w:rPr>
      </w:pPr>
      <w:r>
        <w:rPr>
          <w:rFonts w:eastAsia="Times New Roman" w:cs="Arial"/>
          <w:b/>
          <w:color w:val="EE0000"/>
          <w:lang w:eastAsia="de-DE"/>
        </w:rPr>
        <mc:AlternateContent>
          <mc:Choice Requires="wps">
            <w:drawing>
              <wp:anchor behindDoc="0" distT="71120" distB="72390" distL="70485" distR="73025" simplePos="0" locked="0" layoutInCell="0" allowOverlap="1" relativeHeight="2">
                <wp:simplePos x="0" y="0"/>
                <wp:positionH relativeFrom="column">
                  <wp:posOffset>-6985</wp:posOffset>
                </wp:positionH>
                <wp:positionV relativeFrom="paragraph">
                  <wp:posOffset>158115</wp:posOffset>
                </wp:positionV>
                <wp:extent cx="5760085" cy="6417945"/>
                <wp:effectExtent l="36830" t="36830" r="35560" b="35560"/>
                <wp:wrapSquare wrapText="bothSides"/>
                <wp:docPr id="1" name="Rahmen1"/>
                <a:graphic xmlns:a="http://schemas.openxmlformats.org/drawingml/2006/main">
                  <a:graphicData uri="http://schemas.microsoft.com/office/word/2010/wordprocessingShape">
                    <wps:wsp>
                      <wps:cNvSpPr/>
                      <wps:spPr>
                        <a:xfrm>
                          <a:off x="0" y="0"/>
                          <a:ext cx="5760000" cy="6418080"/>
                        </a:xfrm>
                        <a:prstGeom prst="rect">
                          <a:avLst/>
                        </a:prstGeom>
                        <a:solidFill>
                          <a:srgbClr val="ffffff"/>
                        </a:solidFill>
                        <a:ln w="71640">
                          <a:solidFill>
                            <a:srgbClr val="ff3698"/>
                          </a:solidFill>
                          <a:round/>
                        </a:ln>
                      </wps:spPr>
                      <wps:style>
                        <a:lnRef idx="0"/>
                        <a:fillRef idx="0"/>
                        <a:effectRef idx="0"/>
                        <a:fontRef idx="minor"/>
                      </wps:style>
                      <wps:txbx>
                        <w:txbxContent>
                          <w:p>
                            <w:pPr>
                              <w:pStyle w:val="Normal"/>
                              <w:spacing w:before="0" w:after="0"/>
                              <w:rPr>
                                <w:color w:val="000000"/>
                              </w:rPr>
                            </w:pPr>
                            <w:r>
                              <w:rPr>
                                <w:rFonts w:eastAsia="Times New Roman" w:cs="Arial"/>
                                <w:b/>
                                <w:i/>
                                <w:iCs/>
                                <w:color w:val="000000"/>
                                <w:lang w:eastAsia="de-DE"/>
                              </w:rPr>
                              <w:t>Anmerkung von Rechtsanwalt Thomas Waetke:</w:t>
                            </w:r>
                          </w:p>
                          <w:p>
                            <w:pPr>
                              <w:pStyle w:val="Normal"/>
                              <w:spacing w:before="0" w:after="0"/>
                              <w:rPr>
                                <w:color w:val="000000"/>
                              </w:rPr>
                            </w:pPr>
                            <w:r>
                              <w:rPr>
                                <w:rFonts w:eastAsia="Times New Roman" w:cs="Arial"/>
                                <w:bCs/>
                                <w:i/>
                                <w:iCs/>
                                <w:color w:val="000000"/>
                                <w:lang w:eastAsia="de-DE"/>
                              </w:rPr>
                              <w:t>Werden Vertragsklauseln mehrfach verwendet (z.B. gegenüber mehreren Teilnehmenden einer Veranstaltung), dann liegen rechtlich sog. Allgemeine Geschäftsbedingungen (AGB) vor.</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Es spielt dabei keine Rolle, wie man diese AGB bezeichnet: Sobald die Klausel(n) mehrfach verwendet werden (sollen), handelt es sich um AGB.</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Die Besonderheit von AGB: Es gibt sehr strenge gesetzliche Voraussetzungen für AGB. Der Verwender muss aufpassen, dass er sich nicht zu weit vom gesetzlichen Leitbild entfernt. Er darf mit seinen AGB vom Gesetz abweichen und versuchen, sich eine bessere Ausgangslage zu verschaffen. Die Grenze ist dort, wo er seinen Vertragspartner unangemessen benachteiligt = zu sehr vom gesetzlichen Leitbild abweicht.</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Ein Beispiel zur Haftung:</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ListParagraph"/>
                              <w:numPr>
                                <w:ilvl w:val="0"/>
                                <w:numId w:val="8"/>
                              </w:numPr>
                              <w:spacing w:before="0" w:after="0"/>
                              <w:contextualSpacing/>
                              <w:rPr>
                                <w:color w:val="000000"/>
                              </w:rPr>
                            </w:pPr>
                            <w:r>
                              <w:rPr>
                                <w:rFonts w:eastAsia="Times New Roman" w:cs="Arial"/>
                                <w:bCs/>
                                <w:i/>
                                <w:iCs/>
                                <w:color w:val="000000"/>
                                <w:lang w:eastAsia="de-DE"/>
                              </w:rPr>
                              <w:t>Das Gesetzt sieht eine unbeschränkte Haftung vor.</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ListParagraph"/>
                              <w:numPr>
                                <w:ilvl w:val="0"/>
                                <w:numId w:val="8"/>
                              </w:numPr>
                              <w:spacing w:before="0" w:after="0"/>
                              <w:contextualSpacing/>
                              <w:rPr>
                                <w:color w:val="000000"/>
                              </w:rPr>
                            </w:pPr>
                            <w:r>
                              <w:rPr>
                                <w:rFonts w:eastAsia="Times New Roman" w:cs="Arial"/>
                                <w:bCs/>
                                <w:i/>
                                <w:iCs/>
                                <w:color w:val="000000"/>
                                <w:lang w:eastAsia="de-DE"/>
                              </w:rPr>
                              <w:t>Der Veranstalter formuliert in seinen AGB: „Der Veranstalter haftet nicht für die Garderobe.“</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ListParagraph"/>
                              <w:numPr>
                                <w:ilvl w:val="0"/>
                                <w:numId w:val="8"/>
                              </w:numPr>
                              <w:spacing w:before="0" w:after="0"/>
                              <w:contextualSpacing/>
                              <w:rPr>
                                <w:color w:val="000000"/>
                              </w:rPr>
                            </w:pPr>
                            <w:r>
                              <w:rPr>
                                <w:rFonts w:eastAsia="Times New Roman" w:cs="Arial"/>
                                <w:bCs/>
                                <w:i/>
                                <w:iCs/>
                                <w:color w:val="000000"/>
                                <w:lang w:eastAsia="de-DE"/>
                              </w:rPr>
                              <w:t>Diese Klausel ist unwirksam. Denn das Gesetz schreibt für AGB eine Grenze vor: Man kann allenfalls die leichte Fahrlässigkeit für Sach- und Vermögensschäden begrenzen; für alles andere – insbesondere Körperschäden – muss die Haftung erhalten bleiben.</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ListParagraph"/>
                              <w:numPr>
                                <w:ilvl w:val="0"/>
                                <w:numId w:val="8"/>
                              </w:numPr>
                              <w:spacing w:before="0" w:after="0"/>
                              <w:contextualSpacing/>
                              <w:rPr>
                                <w:color w:val="000000"/>
                              </w:rPr>
                            </w:pPr>
                            <w:r>
                              <w:rPr>
                                <w:rFonts w:eastAsia="Times New Roman" w:cs="Arial"/>
                                <w:bCs/>
                                <w:i/>
                                <w:iCs/>
                                <w:color w:val="000000"/>
                                <w:lang w:eastAsia="de-DE"/>
                              </w:rPr>
                              <w:t>Die Folge: Die Klausel ist unwirksam, es gilt wieder die gesetzliche Bestimmung = die unbeschränkte Haftung. Denn der Veranstalter hat sich mit seiner Klausel (= kompletter Haftungsausschluss) zu weit vom gesetzlichen Leitbild (= keinerlei Haftungsbeschränkung) entfernt. Das ist aber schon allein deshalb unangemessen benachteiligend, weil der Veranstalter mit seiner Klausel sogar für Vorsatz nicht haften wollte.</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Die AGB könnte umso eher gekürzt werden, wenn einerseits die Höhe der Teilnehmergebühren/Ticketpreise, andererseits das Schadenspotential nicht besonders hoch sind.</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Vorsicht vor eigenhändigen Änderungen einzelner Klauseln! Kleine Änderungen können große Auswirkungen haben bzw. zur Unwirksamkeit der Klausel führen.</w:t>
                            </w:r>
                          </w:p>
                          <w:p>
                            <w:pPr>
                              <w:pStyle w:val="Normal"/>
                              <w:spacing w:before="0" w:after="0"/>
                              <w:rPr>
                                <w:rFonts w:eastAsia="Times New Roman" w:cs="Arial"/>
                                <w:bCs/>
                                <w:color w:val="EE0000"/>
                                <w:lang w:eastAsia="de-DE"/>
                              </w:rPr>
                            </w:pPr>
                            <w:r>
                              <w:rPr>
                                <w:color w:val="000000"/>
                              </w:rPr>
                            </w:r>
                          </w:p>
                        </w:txbxContent>
                      </wps:txbx>
                      <wps:bodyPr lIns="89640" rIns="89640" tIns="89640" bIns="89640" anchor="t">
                        <a:noAutofit/>
                      </wps:bodyPr>
                    </wps:wsp>
                  </a:graphicData>
                </a:graphic>
              </wp:anchor>
            </w:drawing>
          </mc:Choice>
          <mc:Fallback>
            <w:pict>
              <v:rect id="shape_0" ID="Rahmen1" path="m0,0l-2147483645,0l-2147483645,-2147483646l0,-2147483646xe" fillcolor="white" stroked="t" o:allowincell="f" style="position:absolute;margin-left:-0.55pt;margin-top:12.45pt;width:453.5pt;height:505.3pt;mso-wrap-style:square;v-text-anchor:top">
                <v:fill o:detectmouseclick="t" type="solid" color2="black"/>
                <v:stroke color="#ff3698" weight="71640" joinstyle="round" endcap="flat"/>
                <v:textbox>
                  <w:txbxContent>
                    <w:p>
                      <w:pPr>
                        <w:pStyle w:val="Normal"/>
                        <w:spacing w:before="0" w:after="0"/>
                        <w:rPr>
                          <w:color w:val="000000"/>
                        </w:rPr>
                      </w:pPr>
                      <w:r>
                        <w:rPr>
                          <w:rFonts w:eastAsia="Times New Roman" w:cs="Arial"/>
                          <w:b/>
                          <w:i/>
                          <w:iCs/>
                          <w:color w:val="000000"/>
                          <w:lang w:eastAsia="de-DE"/>
                        </w:rPr>
                        <w:t>Anmerkung von Rechtsanwalt Thomas Waetke:</w:t>
                      </w:r>
                    </w:p>
                    <w:p>
                      <w:pPr>
                        <w:pStyle w:val="Normal"/>
                        <w:spacing w:before="0" w:after="0"/>
                        <w:rPr>
                          <w:color w:val="000000"/>
                        </w:rPr>
                      </w:pPr>
                      <w:r>
                        <w:rPr>
                          <w:rFonts w:eastAsia="Times New Roman" w:cs="Arial"/>
                          <w:bCs/>
                          <w:i/>
                          <w:iCs/>
                          <w:color w:val="000000"/>
                          <w:lang w:eastAsia="de-DE"/>
                        </w:rPr>
                        <w:t>Werden Vertragsklauseln mehrfach verwendet (z.B. gegenüber mehreren Teilnehmenden einer Veranstaltung), dann liegen rechtlich sog. Allgemeine Geschäftsbedingungen (AGB) vor.</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Es spielt dabei keine Rolle, wie man diese AGB bezeichnet: Sobald die Klausel(n) mehrfach verwendet werden (sollen), handelt es sich um AGB.</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Die Besonderheit von AGB: Es gibt sehr strenge gesetzliche Voraussetzungen für AGB. Der Verwender muss aufpassen, dass er sich nicht zu weit vom gesetzlichen Leitbild entfernt. Er darf mit seinen AGB vom Gesetz abweichen und versuchen, sich eine bessere Ausgangslage zu verschaffen. Die Grenze ist dort, wo er seinen Vertragspartner unangemessen benachteiligt = zu sehr vom gesetzlichen Leitbild abweicht.</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Ein Beispiel zur Haftung:</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ListParagraph"/>
                        <w:numPr>
                          <w:ilvl w:val="0"/>
                          <w:numId w:val="8"/>
                        </w:numPr>
                        <w:spacing w:before="0" w:after="0"/>
                        <w:contextualSpacing/>
                        <w:rPr>
                          <w:color w:val="000000"/>
                        </w:rPr>
                      </w:pPr>
                      <w:r>
                        <w:rPr>
                          <w:rFonts w:eastAsia="Times New Roman" w:cs="Arial"/>
                          <w:bCs/>
                          <w:i/>
                          <w:iCs/>
                          <w:color w:val="000000"/>
                          <w:lang w:eastAsia="de-DE"/>
                        </w:rPr>
                        <w:t>Das Gesetzt sieht eine unbeschränkte Haftung vor.</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ListParagraph"/>
                        <w:numPr>
                          <w:ilvl w:val="0"/>
                          <w:numId w:val="8"/>
                        </w:numPr>
                        <w:spacing w:before="0" w:after="0"/>
                        <w:contextualSpacing/>
                        <w:rPr>
                          <w:color w:val="000000"/>
                        </w:rPr>
                      </w:pPr>
                      <w:r>
                        <w:rPr>
                          <w:rFonts w:eastAsia="Times New Roman" w:cs="Arial"/>
                          <w:bCs/>
                          <w:i/>
                          <w:iCs/>
                          <w:color w:val="000000"/>
                          <w:lang w:eastAsia="de-DE"/>
                        </w:rPr>
                        <w:t>Der Veranstalter formuliert in seinen AGB: „Der Veranstalter haftet nicht für die Garderobe.“</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ListParagraph"/>
                        <w:numPr>
                          <w:ilvl w:val="0"/>
                          <w:numId w:val="8"/>
                        </w:numPr>
                        <w:spacing w:before="0" w:after="0"/>
                        <w:contextualSpacing/>
                        <w:rPr>
                          <w:color w:val="000000"/>
                        </w:rPr>
                      </w:pPr>
                      <w:r>
                        <w:rPr>
                          <w:rFonts w:eastAsia="Times New Roman" w:cs="Arial"/>
                          <w:bCs/>
                          <w:i/>
                          <w:iCs/>
                          <w:color w:val="000000"/>
                          <w:lang w:eastAsia="de-DE"/>
                        </w:rPr>
                        <w:t>Diese Klausel ist unwirksam. Denn das Gesetz schreibt für AGB eine Grenze vor: Man kann allenfalls die leichte Fahrlässigkeit für Sach- und Vermögensschäden begrenzen; für alles andere – insbesondere Körperschäden – muss die Haftung erhalten bleiben.</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ListParagraph"/>
                        <w:numPr>
                          <w:ilvl w:val="0"/>
                          <w:numId w:val="8"/>
                        </w:numPr>
                        <w:spacing w:before="0" w:after="0"/>
                        <w:contextualSpacing/>
                        <w:rPr>
                          <w:color w:val="000000"/>
                        </w:rPr>
                      </w:pPr>
                      <w:r>
                        <w:rPr>
                          <w:rFonts w:eastAsia="Times New Roman" w:cs="Arial"/>
                          <w:bCs/>
                          <w:i/>
                          <w:iCs/>
                          <w:color w:val="000000"/>
                          <w:lang w:eastAsia="de-DE"/>
                        </w:rPr>
                        <w:t>Die Folge: Die Klausel ist unwirksam, es gilt wieder die gesetzliche Bestimmung = die unbeschränkte Haftung. Denn der Veranstalter hat sich mit seiner Klausel (= kompletter Haftungsausschluss) zu weit vom gesetzlichen Leitbild (= keinerlei Haftungsbeschränkung) entfernt. Das ist aber schon allein deshalb unangemessen benachteiligend, weil der Veranstalter mit seiner Klausel sogar für Vorsatz nicht haften wollte.</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Die AGB könnte umso eher gekürzt werden, wenn einerseits die Höhe der Teilnehmergebühren/Ticketpreise, andererseits das Schadenspotential nicht besonders hoch sind.</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Vorsicht vor eigenhändigen Änderungen einzelner Klauseln! Kleine Änderungen können große Auswirkungen haben bzw. zur Unwirksamkeit der Klausel führen.</w:t>
                      </w:r>
                    </w:p>
                    <w:p>
                      <w:pPr>
                        <w:pStyle w:val="Normal"/>
                        <w:spacing w:before="0" w:after="0"/>
                        <w:rPr>
                          <w:rFonts w:eastAsia="Times New Roman" w:cs="Arial"/>
                          <w:bCs/>
                          <w:color w:val="EE0000"/>
                          <w:lang w:eastAsia="de-DE"/>
                        </w:rPr>
                      </w:pPr>
                      <w:r>
                        <w:rPr>
                          <w:color w:val="000000"/>
                        </w:rPr>
                      </w:r>
                    </w:p>
                  </w:txbxContent>
                </v:textbox>
                <w10:wrap type="square"/>
              </v:rect>
            </w:pict>
          </mc:Fallback>
        </mc:AlternateContent>
        <mc:AlternateContent>
          <mc:Choice Requires="wps">
            <w:drawing>
              <wp:anchor behindDoc="0" distT="70485" distB="73025" distL="70485" distR="73025" simplePos="0" locked="0" layoutInCell="0" allowOverlap="1" relativeHeight="4">
                <wp:simplePos x="0" y="0"/>
                <wp:positionH relativeFrom="column">
                  <wp:posOffset>-6985</wp:posOffset>
                </wp:positionH>
                <wp:positionV relativeFrom="paragraph">
                  <wp:posOffset>6573520</wp:posOffset>
                </wp:positionV>
                <wp:extent cx="5760085" cy="1423035"/>
                <wp:effectExtent l="36830" t="36830" r="35560" b="35560"/>
                <wp:wrapSquare wrapText="bothSides"/>
                <wp:docPr id="2" name="Rahmen2"/>
                <a:graphic xmlns:a="http://schemas.openxmlformats.org/drawingml/2006/main">
                  <a:graphicData uri="http://schemas.microsoft.com/office/word/2010/wordprocessingShape">
                    <wps:wsp>
                      <wps:cNvSpPr/>
                      <wps:spPr>
                        <a:xfrm>
                          <a:off x="0" y="0"/>
                          <a:ext cx="5760000" cy="1423080"/>
                        </a:xfrm>
                        <a:prstGeom prst="rect">
                          <a:avLst/>
                        </a:prstGeom>
                        <a:solidFill>
                          <a:srgbClr val="ffffff"/>
                        </a:solidFill>
                        <a:ln w="71640">
                          <a:solidFill>
                            <a:srgbClr val="ff3698"/>
                          </a:solidFill>
                          <a:round/>
                        </a:ln>
                      </wps:spPr>
                      <wps:style>
                        <a:lnRef idx="0"/>
                        <a:fillRef idx="0"/>
                        <a:effectRef idx="0"/>
                        <a:fontRef idx="minor"/>
                      </wps:style>
                      <wps:txbx>
                        <w:txbxContent>
                          <w:p>
                            <w:pPr>
                              <w:pStyle w:val="Normal"/>
                              <w:rPr>
                                <w:color w:val="000000"/>
                              </w:rPr>
                            </w:pPr>
                            <w:r>
                              <w:rPr>
                                <w:b/>
                                <w:bCs/>
                                <w:i/>
                                <w:iCs/>
                                <w:color w:val="000000"/>
                                <w:lang w:eastAsia="de-DE"/>
                              </w:rPr>
                              <w:t>Der Autor dieser AGB, Rechtsanwalt Thomas Waetke, seine Kanzlei Schutt, Waetke Rechtsanwälte und seine Firma EVENTFAQ übernehmen keine Haftung für die Verwendung der folgenden, kostenlos überlassenen AGB.</w:t>
                            </w:r>
                          </w:p>
                          <w:p>
                            <w:pPr>
                              <w:pStyle w:val="Normal"/>
                              <w:spacing w:before="0" w:after="120"/>
                              <w:rPr>
                                <w:color w:val="000000"/>
                              </w:rPr>
                            </w:pPr>
                            <w:r>
                              <w:rPr>
                                <w:b/>
                                <w:bCs/>
                                <w:i/>
                                <w:iCs/>
                                <w:color w:val="000000"/>
                              </w:rPr>
                              <w:t>Eine Haftung bzw. Gewährleistung wird seitens Rechtsanwalt Thomas Waetke, der Kanzlei Schutt, Waetke Rechtsanwälte oder der Fa. EVENTFAQ nur übernommen, wenn ein kostenpflichtiger Auftrag für eine Rechtsberatung bzw. Individualisierung der AGB erteilt wird</w:t>
                            </w:r>
                          </w:p>
                        </w:txbxContent>
                      </wps:txbx>
                      <wps:bodyPr lIns="89640" rIns="89640" tIns="89640" bIns="89640" anchor="t">
                        <a:noAutofit/>
                      </wps:bodyPr>
                    </wps:wsp>
                  </a:graphicData>
                </a:graphic>
              </wp:anchor>
            </w:drawing>
          </mc:Choice>
          <mc:Fallback>
            <w:pict>
              <v:rect id="shape_0" ID="Rahmen2" path="m0,0l-2147483645,0l-2147483645,-2147483646l0,-2147483646xe" fillcolor="white" stroked="t" o:allowincell="f" style="position:absolute;margin-left:-0.55pt;margin-top:517.6pt;width:453.5pt;height:112pt;mso-wrap-style:square;v-text-anchor:top">
                <v:fill o:detectmouseclick="t" type="solid" color2="black"/>
                <v:stroke color="#ff3698" weight="71640" joinstyle="round" endcap="flat"/>
                <v:textbox>
                  <w:txbxContent>
                    <w:p>
                      <w:pPr>
                        <w:pStyle w:val="Normal"/>
                        <w:rPr>
                          <w:color w:val="000000"/>
                        </w:rPr>
                      </w:pPr>
                      <w:r>
                        <w:rPr>
                          <w:b/>
                          <w:bCs/>
                          <w:i/>
                          <w:iCs/>
                          <w:color w:val="000000"/>
                          <w:lang w:eastAsia="de-DE"/>
                        </w:rPr>
                        <w:t>Der Autor dieser AGB, Rechtsanwalt Thomas Waetke, seine Kanzlei Schutt, Waetke Rechtsanwälte und seine Firma EVENTFAQ übernehmen keine Haftung für die Verwendung der folgenden, kostenlos überlassenen AGB.</w:t>
                      </w:r>
                    </w:p>
                    <w:p>
                      <w:pPr>
                        <w:pStyle w:val="Normal"/>
                        <w:spacing w:before="0" w:after="120"/>
                        <w:rPr>
                          <w:color w:val="000000"/>
                        </w:rPr>
                      </w:pPr>
                      <w:r>
                        <w:rPr>
                          <w:b/>
                          <w:bCs/>
                          <w:i/>
                          <w:iCs/>
                          <w:color w:val="000000"/>
                        </w:rPr>
                        <w:t>Eine Haftung bzw. Gewährleistung wird seitens Rechtsanwalt Thomas Waetke, der Kanzlei Schutt, Waetke Rechtsanwälte oder der Fa. EVENTFAQ nur übernommen, wenn ein kostenpflichtiger Auftrag für eine Rechtsberatung bzw. Individualisierung der AGB erteilt wird</w:t>
                      </w:r>
                    </w:p>
                  </w:txbxContent>
                </v:textbox>
                <w10:wrap type="square"/>
              </v:rect>
            </w:pict>
          </mc:Fallback>
        </mc:AlternateContent>
      </w:r>
    </w:p>
    <w:p>
      <w:pPr>
        <w:pStyle w:val="Normal"/>
        <w:spacing w:before="0" w:after="0"/>
        <w:rPr>
          <w:rFonts w:eastAsia="Times New Roman" w:cs="Arial"/>
          <w:bCs/>
          <w:color w:val="EE0000"/>
          <w:lang w:eastAsia="de-DE"/>
        </w:rPr>
      </w:pPr>
      <w:r>
        <w:rPr>
          <w:rFonts w:eastAsia="Times New Roman" w:cs="Arial"/>
          <w:bCs/>
          <w:color w:val="EE0000"/>
          <w:lang w:eastAsia="de-DE"/>
        </w:rPr>
      </w:r>
    </w:p>
    <w:p>
      <w:pPr>
        <w:pStyle w:val="Normal"/>
        <w:spacing w:before="0" w:after="0"/>
        <w:rPr>
          <w:rFonts w:eastAsia="Times New Roman" w:cs="Arial"/>
          <w:bCs/>
          <w:color w:val="EE0000"/>
          <w:lang w:eastAsia="de-DE"/>
        </w:rPr>
      </w:pPr>
      <w:r>
        <w:rPr>
          <w:rFonts w:eastAsia="Times New Roman" w:cs="Arial"/>
          <w:bCs/>
          <w:color w:val="EE0000"/>
          <w:lang w:eastAsia="de-DE"/>
        </w:rPr>
      </w:r>
    </w:p>
    <w:p>
      <w:pPr>
        <w:pStyle w:val="Normal"/>
        <w:spacing w:before="0" w:after="0"/>
        <w:rPr>
          <w:rFonts w:eastAsia="Times New Roman" w:cs="Arial"/>
          <w:bCs/>
          <w:color w:val="EE0000"/>
          <w:lang w:eastAsia="de-DE"/>
        </w:rPr>
      </w:pPr>
      <w:r>
        <w:rPr>
          <w:rFonts w:eastAsia="Times New Roman" w:cs="Arial"/>
          <w:bCs/>
          <w:color w:val="EE0000"/>
          <w:lang w:eastAsia="de-DE"/>
        </w:rPr>
        <mc:AlternateContent>
          <mc:Choice Requires="wps">
            <w:drawing>
              <wp:anchor behindDoc="0" distT="71755" distB="71755" distL="71120" distR="72390" simplePos="0" locked="0" layoutInCell="0" allowOverlap="1" relativeHeight="6">
                <wp:simplePos x="0" y="0"/>
                <wp:positionH relativeFrom="column">
                  <wp:posOffset>21590</wp:posOffset>
                </wp:positionH>
                <wp:positionV relativeFrom="paragraph">
                  <wp:posOffset>25400</wp:posOffset>
                </wp:positionV>
                <wp:extent cx="5760085" cy="3475355"/>
                <wp:effectExtent l="36830" t="36195" r="35560" b="36195"/>
                <wp:wrapSquare wrapText="bothSides"/>
                <wp:docPr id="3" name="Rahmen3"/>
                <a:graphic xmlns:a="http://schemas.openxmlformats.org/drawingml/2006/main">
                  <a:graphicData uri="http://schemas.microsoft.com/office/word/2010/wordprocessingShape">
                    <wps:wsp>
                      <wps:cNvSpPr/>
                      <wps:spPr>
                        <a:xfrm>
                          <a:off x="0" y="0"/>
                          <a:ext cx="5760000" cy="3475440"/>
                        </a:xfrm>
                        <a:prstGeom prst="rect">
                          <a:avLst/>
                        </a:prstGeom>
                        <a:solidFill>
                          <a:srgbClr val="ffffff"/>
                        </a:solidFill>
                        <a:ln w="71640">
                          <a:solidFill>
                            <a:srgbClr val="ff3698"/>
                          </a:solidFill>
                          <a:round/>
                        </a:ln>
                      </wps:spPr>
                      <wps:style>
                        <a:lnRef idx="0"/>
                        <a:fillRef idx="0"/>
                        <a:effectRef idx="0"/>
                        <a:fontRef idx="minor"/>
                      </wps:style>
                      <wps:txbx>
                        <w:txbxContent>
                          <w:p>
                            <w:pPr>
                              <w:pStyle w:val="Normal"/>
                              <w:spacing w:before="0" w:after="0"/>
                              <w:rPr>
                                <w:color w:val="000000"/>
                              </w:rPr>
                            </w:pPr>
                            <w:r>
                              <w:rPr>
                                <w:rFonts w:eastAsia="Times New Roman" w:cs="Arial"/>
                                <w:bCs/>
                                <w:i/>
                                <w:iCs/>
                                <w:color w:val="000000"/>
                                <w:lang w:eastAsia="de-DE"/>
                              </w:rPr>
                              <w:t>Die folgenden Klauseln sollen lediglich als Vorschläge verstanden werden.</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Jeder Veranstalter hat ein anderes Publikum, andere individuelle Anforderungen und Wünsche.</w:t>
                            </w:r>
                          </w:p>
                          <w:p>
                            <w:pPr>
                              <w:pStyle w:val="Normal"/>
                              <w:spacing w:before="0" w:after="0"/>
                              <w:rPr>
                                <w:i/>
                                <w:i/>
                                <w:iCs/>
                                <w:color w:val="000000"/>
                              </w:rPr>
                            </w:pPr>
                            <w:r>
                              <w:rPr>
                                <w:i/>
                                <w:iCs/>
                                <w:color w:val="000000"/>
                              </w:rPr>
                            </w:r>
                          </w:p>
                          <w:p>
                            <w:pPr>
                              <w:pStyle w:val="Normal"/>
                              <w:spacing w:before="0" w:after="0"/>
                              <w:rPr>
                                <w:color w:val="000000"/>
                              </w:rPr>
                            </w:pPr>
                            <w:r>
                              <w:rPr>
                                <w:rFonts w:eastAsia="Times New Roman" w:cs="Arial"/>
                                <w:bCs/>
                                <w:i/>
                                <w:iCs/>
                                <w:color w:val="000000"/>
                                <w:lang w:eastAsia="de-DE"/>
                              </w:rPr>
                              <w:t>Die folgenden AGB sind abgestimmt auf Veranstaltungen wie Messen, Tagungen, Konferenzen, Musikveranstaltungen, Seminare u.ä.</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 xml:space="preserve">Die folgenden AGB gelten gegenüber Unternehmen, Organisationen u.ä., also im </w:t>
                            </w:r>
                            <w:r>
                              <w:rPr>
                                <w:rFonts w:eastAsia="Times New Roman" w:cs="Arial"/>
                                <w:b/>
                                <w:i/>
                                <w:iCs/>
                                <w:color w:val="000000"/>
                                <w:lang w:eastAsia="de-DE"/>
                              </w:rPr>
                              <w:t>B2B-Bereich</w:t>
                            </w:r>
                            <w:r>
                              <w:rPr>
                                <w:rFonts w:eastAsia="Times New Roman" w:cs="Arial"/>
                                <w:bCs/>
                                <w:i/>
                                <w:iCs/>
                                <w:color w:val="000000"/>
                                <w:lang w:eastAsia="de-DE"/>
                              </w:rPr>
                              <w:t xml:space="preserve">. </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Für Verbraucher-Teilnehmer gelten zusätzlich weitere Bedingungen bzw. müssen die folgenden AGB etwas angepasst werden!</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Kontakt zum Autor:</w:t>
                            </w:r>
                          </w:p>
                          <w:p>
                            <w:pPr>
                              <w:pStyle w:val="Normal"/>
                              <w:spacing w:before="0" w:after="0"/>
                              <w:rPr>
                                <w:color w:val="000000"/>
                              </w:rPr>
                            </w:pPr>
                            <w:r>
                              <w:rPr>
                                <w:rFonts w:eastAsia="Times New Roman" w:cs="Arial"/>
                                <w:bCs/>
                                <w:i/>
                                <w:iCs/>
                                <w:color w:val="000000"/>
                                <w:lang w:eastAsia="de-DE"/>
                              </w:rPr>
                              <w:t>Rechtsanwalt Thomas Waetke</w:t>
                            </w:r>
                          </w:p>
                          <w:p>
                            <w:pPr>
                              <w:pStyle w:val="Normal"/>
                              <w:spacing w:before="0" w:after="0"/>
                              <w:rPr>
                                <w:color w:val="000000"/>
                              </w:rPr>
                            </w:pPr>
                            <w:r>
                              <w:rPr>
                                <w:rFonts w:eastAsia="Times New Roman" w:cs="Arial"/>
                                <w:bCs/>
                                <w:i/>
                                <w:iCs/>
                                <w:color w:val="000000"/>
                                <w:lang w:eastAsia="de-DE"/>
                              </w:rPr>
                              <w:t>EVENTFAQ</w:t>
                            </w:r>
                          </w:p>
                          <w:p>
                            <w:pPr>
                              <w:pStyle w:val="Normal"/>
                              <w:spacing w:before="0" w:after="0"/>
                              <w:rPr>
                                <w:color w:val="000000"/>
                              </w:rPr>
                            </w:pPr>
                            <w:r>
                              <w:rPr>
                                <w:rFonts w:eastAsia="Times New Roman" w:cs="Arial"/>
                                <w:bCs/>
                                <w:i/>
                                <w:iCs/>
                                <w:color w:val="000000"/>
                                <w:lang w:eastAsia="de-DE"/>
                              </w:rPr>
                              <w:t>Reinhold-Frank-Str. 63, 76133 Karlsruhe</w:t>
                            </w:r>
                          </w:p>
                          <w:p>
                            <w:pPr>
                              <w:pStyle w:val="Normal"/>
                              <w:spacing w:before="0" w:after="0"/>
                              <w:rPr>
                                <w:color w:val="000000"/>
                              </w:rPr>
                            </w:pPr>
                            <w:r>
                              <w:rPr>
                                <w:rFonts w:eastAsia="Times New Roman" w:cs="Arial"/>
                                <w:bCs/>
                                <w:i/>
                                <w:iCs/>
                                <w:color w:val="000000"/>
                                <w:lang w:eastAsia="de-DE"/>
                              </w:rPr>
                              <w:t>info@eventfaq.de</w:t>
                            </w:r>
                          </w:p>
                          <w:p>
                            <w:pPr>
                              <w:pStyle w:val="Normal"/>
                              <w:spacing w:before="0" w:after="0"/>
                              <w:rPr>
                                <w:color w:val="000000"/>
                              </w:rPr>
                            </w:pPr>
                            <w:r>
                              <w:rPr>
                                <w:rFonts w:eastAsia="Times New Roman" w:cs="Arial"/>
                                <w:bCs/>
                                <w:i/>
                                <w:iCs/>
                                <w:color w:val="000000"/>
                                <w:lang w:eastAsia="de-DE"/>
                              </w:rPr>
                              <w:t>Telefon 0721 120500</w:t>
                            </w:r>
                          </w:p>
                        </w:txbxContent>
                      </wps:txbx>
                      <wps:bodyPr lIns="89640" rIns="89640" tIns="89640" bIns="89640" anchor="t">
                        <a:noAutofit/>
                      </wps:bodyPr>
                    </wps:wsp>
                  </a:graphicData>
                </a:graphic>
              </wp:anchor>
            </w:drawing>
          </mc:Choice>
          <mc:Fallback>
            <w:pict>
              <v:rect id="shape_0" ID="Rahmen3" path="m0,0l-2147483645,0l-2147483645,-2147483646l0,-2147483646xe" fillcolor="white" stroked="t" o:allowincell="f" style="position:absolute;margin-left:1.7pt;margin-top:2pt;width:453.5pt;height:273.6pt;mso-wrap-style:square;v-text-anchor:top">
                <v:fill o:detectmouseclick="t" type="solid" color2="black"/>
                <v:stroke color="#ff3698" weight="71640" joinstyle="round" endcap="flat"/>
                <v:textbox>
                  <w:txbxContent>
                    <w:p>
                      <w:pPr>
                        <w:pStyle w:val="Normal"/>
                        <w:spacing w:before="0" w:after="0"/>
                        <w:rPr>
                          <w:color w:val="000000"/>
                        </w:rPr>
                      </w:pPr>
                      <w:r>
                        <w:rPr>
                          <w:rFonts w:eastAsia="Times New Roman" w:cs="Arial"/>
                          <w:bCs/>
                          <w:i/>
                          <w:iCs/>
                          <w:color w:val="000000"/>
                          <w:lang w:eastAsia="de-DE"/>
                        </w:rPr>
                        <w:t>Die folgenden Klauseln sollen lediglich als Vorschläge verstanden werden.</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Jeder Veranstalter hat ein anderes Publikum, andere individuelle Anforderungen und Wünsche.</w:t>
                      </w:r>
                    </w:p>
                    <w:p>
                      <w:pPr>
                        <w:pStyle w:val="Normal"/>
                        <w:spacing w:before="0" w:after="0"/>
                        <w:rPr>
                          <w:i/>
                          <w:i/>
                          <w:iCs/>
                          <w:color w:val="000000"/>
                        </w:rPr>
                      </w:pPr>
                      <w:r>
                        <w:rPr>
                          <w:i/>
                          <w:iCs/>
                          <w:color w:val="000000"/>
                        </w:rPr>
                      </w:r>
                    </w:p>
                    <w:p>
                      <w:pPr>
                        <w:pStyle w:val="Normal"/>
                        <w:spacing w:before="0" w:after="0"/>
                        <w:rPr>
                          <w:color w:val="000000"/>
                        </w:rPr>
                      </w:pPr>
                      <w:r>
                        <w:rPr>
                          <w:rFonts w:eastAsia="Times New Roman" w:cs="Arial"/>
                          <w:bCs/>
                          <w:i/>
                          <w:iCs/>
                          <w:color w:val="000000"/>
                          <w:lang w:eastAsia="de-DE"/>
                        </w:rPr>
                        <w:t>Die folgenden AGB sind abgestimmt auf Veranstaltungen wie Messen, Tagungen, Konferenzen, Musikveranstaltungen, Seminare u.ä.</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 xml:space="preserve">Die folgenden AGB gelten gegenüber Unternehmen, Organisationen u.ä., also im </w:t>
                      </w:r>
                      <w:r>
                        <w:rPr>
                          <w:rFonts w:eastAsia="Times New Roman" w:cs="Arial"/>
                          <w:b/>
                          <w:i/>
                          <w:iCs/>
                          <w:color w:val="000000"/>
                          <w:lang w:eastAsia="de-DE"/>
                        </w:rPr>
                        <w:t>B2B-Bereich</w:t>
                      </w:r>
                      <w:r>
                        <w:rPr>
                          <w:rFonts w:eastAsia="Times New Roman" w:cs="Arial"/>
                          <w:bCs/>
                          <w:i/>
                          <w:iCs/>
                          <w:color w:val="000000"/>
                          <w:lang w:eastAsia="de-DE"/>
                        </w:rPr>
                        <w:t xml:space="preserve">. </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Für Verbraucher-Teilnehmer gelten zusätzlich weitere Bedingungen bzw. müssen die folgenden AGB etwas angepasst werden!</w:t>
                      </w:r>
                    </w:p>
                    <w:p>
                      <w:pPr>
                        <w:pStyle w:val="Normal"/>
                        <w:spacing w:before="0" w:after="0"/>
                        <w:rPr>
                          <w:rFonts w:eastAsia="Times New Roman" w:cs="Arial"/>
                          <w:bCs/>
                          <w:i/>
                          <w:i/>
                          <w:iCs/>
                          <w:color w:val="000000"/>
                          <w:lang w:eastAsia="de-DE"/>
                        </w:rPr>
                      </w:pPr>
                      <w:r>
                        <w:rPr>
                          <w:rFonts w:eastAsia="Times New Roman" w:cs="Arial"/>
                          <w:bCs/>
                          <w:i/>
                          <w:iCs/>
                          <w:color w:val="000000"/>
                          <w:lang w:eastAsia="de-DE"/>
                        </w:rPr>
                      </w:r>
                    </w:p>
                    <w:p>
                      <w:pPr>
                        <w:pStyle w:val="Normal"/>
                        <w:spacing w:before="0" w:after="0"/>
                        <w:rPr>
                          <w:color w:val="000000"/>
                        </w:rPr>
                      </w:pPr>
                      <w:r>
                        <w:rPr>
                          <w:rFonts w:eastAsia="Times New Roman" w:cs="Arial"/>
                          <w:bCs/>
                          <w:i/>
                          <w:iCs/>
                          <w:color w:val="000000"/>
                          <w:lang w:eastAsia="de-DE"/>
                        </w:rPr>
                        <w:t>Kontakt zum Autor:</w:t>
                      </w:r>
                    </w:p>
                    <w:p>
                      <w:pPr>
                        <w:pStyle w:val="Normal"/>
                        <w:spacing w:before="0" w:after="0"/>
                        <w:rPr>
                          <w:color w:val="000000"/>
                        </w:rPr>
                      </w:pPr>
                      <w:r>
                        <w:rPr>
                          <w:rFonts w:eastAsia="Times New Roman" w:cs="Arial"/>
                          <w:bCs/>
                          <w:i/>
                          <w:iCs/>
                          <w:color w:val="000000"/>
                          <w:lang w:eastAsia="de-DE"/>
                        </w:rPr>
                        <w:t>Rechtsanwalt Thomas Waetke</w:t>
                      </w:r>
                    </w:p>
                    <w:p>
                      <w:pPr>
                        <w:pStyle w:val="Normal"/>
                        <w:spacing w:before="0" w:after="0"/>
                        <w:rPr>
                          <w:color w:val="000000"/>
                        </w:rPr>
                      </w:pPr>
                      <w:r>
                        <w:rPr>
                          <w:rFonts w:eastAsia="Times New Roman" w:cs="Arial"/>
                          <w:bCs/>
                          <w:i/>
                          <w:iCs/>
                          <w:color w:val="000000"/>
                          <w:lang w:eastAsia="de-DE"/>
                        </w:rPr>
                        <w:t>EVENTFAQ</w:t>
                      </w:r>
                    </w:p>
                    <w:p>
                      <w:pPr>
                        <w:pStyle w:val="Normal"/>
                        <w:spacing w:before="0" w:after="0"/>
                        <w:rPr>
                          <w:color w:val="000000"/>
                        </w:rPr>
                      </w:pPr>
                      <w:r>
                        <w:rPr>
                          <w:rFonts w:eastAsia="Times New Roman" w:cs="Arial"/>
                          <w:bCs/>
                          <w:i/>
                          <w:iCs/>
                          <w:color w:val="000000"/>
                          <w:lang w:eastAsia="de-DE"/>
                        </w:rPr>
                        <w:t>Reinhold-Frank-Str. 63, 76133 Karlsruhe</w:t>
                      </w:r>
                    </w:p>
                    <w:p>
                      <w:pPr>
                        <w:pStyle w:val="Normal"/>
                        <w:spacing w:before="0" w:after="0"/>
                        <w:rPr>
                          <w:color w:val="000000"/>
                        </w:rPr>
                      </w:pPr>
                      <w:r>
                        <w:rPr>
                          <w:rFonts w:eastAsia="Times New Roman" w:cs="Arial"/>
                          <w:bCs/>
                          <w:i/>
                          <w:iCs/>
                          <w:color w:val="000000"/>
                          <w:lang w:eastAsia="de-DE"/>
                        </w:rPr>
                        <w:t>info@eventfaq.de</w:t>
                      </w:r>
                    </w:p>
                    <w:p>
                      <w:pPr>
                        <w:pStyle w:val="Normal"/>
                        <w:spacing w:before="0" w:after="0"/>
                        <w:rPr>
                          <w:color w:val="000000"/>
                        </w:rPr>
                      </w:pPr>
                      <w:r>
                        <w:rPr>
                          <w:rFonts w:eastAsia="Times New Roman" w:cs="Arial"/>
                          <w:bCs/>
                          <w:i/>
                          <w:iCs/>
                          <w:color w:val="000000"/>
                          <w:lang w:eastAsia="de-DE"/>
                        </w:rPr>
                        <w:t>Telefon 0721 120500</w:t>
                      </w:r>
                    </w:p>
                  </w:txbxContent>
                </v:textbox>
                <w10:wrap type="square"/>
              </v:rect>
            </w:pict>
          </mc:Fallback>
        </mc:AlternateContent>
      </w:r>
    </w:p>
    <w:p>
      <w:pPr>
        <w:pStyle w:val="Normal"/>
        <w:spacing w:before="0" w:after="0"/>
        <w:rPr>
          <w:rFonts w:eastAsia="Times New Roman" w:cs="Arial"/>
          <w:bCs/>
          <w:lang w:eastAsia="de-DE"/>
        </w:rPr>
      </w:pPr>
      <w:r>
        <w:rPr>
          <w:rFonts w:eastAsia="Times New Roman" w:cs="Arial"/>
          <w:bCs/>
          <w:lang w:eastAsia="de-DE"/>
        </w:rPr>
      </w:r>
    </w:p>
    <w:p>
      <w:pPr>
        <w:pStyle w:val="Normal"/>
        <w:spacing w:before="0" w:after="0"/>
        <w:rPr>
          <w:b/>
          <w:bCs/>
          <w:lang w:eastAsia="de-DE"/>
        </w:rPr>
      </w:pPr>
      <w:bookmarkStart w:id="0" w:name="_Toc130890167"/>
      <w:r>
        <w:rPr>
          <w:b/>
          <w:bCs/>
          <w:lang w:eastAsia="de-DE"/>
        </w:rPr>
        <w:t>§ 1 Geltungsbereich dieser AGB</w:t>
      </w:r>
      <w:bookmarkEnd w:id="0"/>
    </w:p>
    <w:p>
      <w:pPr>
        <w:pStyle w:val="ListParagraph"/>
        <w:spacing w:before="0" w:after="0"/>
        <w:ind w:left="360"/>
        <w:contextualSpacing/>
        <w:rPr>
          <w:rFonts w:eastAsia="Times New Roman" w:cs="Arial"/>
          <w:lang w:eastAsia="de-DE"/>
        </w:rPr>
      </w:pPr>
      <w:r>
        <w:rPr>
          <w:rFonts w:eastAsia="Times New Roman" w:cs="Arial"/>
          <w:lang w:eastAsia="de-DE"/>
        </w:rPr>
      </w:r>
    </w:p>
    <w:p>
      <w:pPr>
        <w:pStyle w:val="ListParagraph"/>
        <w:numPr>
          <w:ilvl w:val="0"/>
          <w:numId w:val="5"/>
        </w:numPr>
        <w:spacing w:before="0" w:after="0"/>
        <w:ind w:hanging="567" w:left="567"/>
        <w:contextualSpacing/>
        <w:rPr>
          <w:rFonts w:eastAsia="Times New Roman" w:cs="Arial"/>
          <w:lang w:eastAsia="de-DE"/>
        </w:rPr>
      </w:pPr>
      <w:r>
        <w:rPr>
          <w:rFonts w:eastAsia="Times New Roman" w:cs="Arial"/>
          <w:lang w:eastAsia="de-DE"/>
        </w:rPr>
        <w:t xml:space="preserve">Die nachstehenden Teilnahmebedingungen gelten für alle Rechtsgeschäfte von </w:t>
      </w:r>
      <w:r>
        <w:rPr>
          <w:rFonts w:eastAsia="Times New Roman" w:cs="Arial"/>
          <w:highlight w:val="yellow"/>
          <w:lang w:eastAsia="de-DE"/>
        </w:rPr>
        <w:t>VERANSTALTER</w:t>
      </w:r>
      <w:r>
        <w:rPr>
          <w:rFonts w:cs="Arial"/>
          <w:color w:val="000000"/>
        </w:rPr>
        <w:t xml:space="preserve"> </w:t>
      </w:r>
      <w:r>
        <w:rPr>
          <w:rFonts w:eastAsia="Times New Roman" w:cs="Arial"/>
          <w:lang w:eastAsia="de-DE"/>
        </w:rPr>
        <w:t>(„wir“) mit unserem Vertragspartner ("Sie"), der an unseren Tagungen, Messen, Konferenzen, Seminaren und anderen Veranstaltungen („Veranstaltung“) teilnimmt.</w:t>
      </w:r>
    </w:p>
    <w:p>
      <w:pPr>
        <w:pStyle w:val="Normal"/>
        <w:spacing w:before="0" w:after="0"/>
        <w:ind w:hanging="567" w:left="567"/>
        <w:rPr>
          <w:rFonts w:eastAsia="Times New Roman" w:cs="Arial"/>
          <w:bCs/>
          <w:lang w:eastAsia="de-DE"/>
        </w:rPr>
      </w:pPr>
      <w:r>
        <w:rPr>
          <w:rFonts w:eastAsia="Times New Roman" w:cs="Arial"/>
          <w:bCs/>
          <w:lang w:eastAsia="de-DE"/>
        </w:rPr>
      </w:r>
    </w:p>
    <w:p>
      <w:pPr>
        <w:pStyle w:val="ListParagraph"/>
        <w:numPr>
          <w:ilvl w:val="0"/>
          <w:numId w:val="5"/>
        </w:numPr>
        <w:tabs>
          <w:tab w:val="clear" w:pos="708"/>
          <w:tab w:val="left" w:pos="567" w:leader="none"/>
        </w:tabs>
        <w:spacing w:before="0" w:after="0"/>
        <w:ind w:hanging="567" w:left="567"/>
        <w:contextualSpacing/>
        <w:rPr>
          <w:rFonts w:cs="Arial"/>
        </w:rPr>
      </w:pPr>
      <w:r>
        <w:rPr>
          <w:rFonts w:cs="Arial"/>
        </w:rPr>
        <w:t>Die Allgemeinen Geschäftsbedingungen des Teilnehmers gelten nur, soweit wir ihnen ausdrücklich schriftlich zugestimmt haben und unsere AGB ausgeschlossen haben. Insoweit wird § 362 HGB ausgeschlossen.</w:t>
      </w:r>
    </w:p>
    <w:p>
      <w:pPr>
        <w:pStyle w:val="Normal"/>
        <w:spacing w:before="0" w:after="0"/>
        <w:rPr>
          <w:rFonts w:cs="Arial"/>
        </w:rPr>
      </w:pPr>
      <w:r>
        <w:rPr>
          <w:rFonts w:cs="Arial"/>
        </w:rPr>
      </w:r>
    </w:p>
    <w:p>
      <w:pPr>
        <w:pStyle w:val="Normal"/>
        <w:spacing w:before="0" w:after="0"/>
        <w:rPr>
          <w:b/>
          <w:bCs/>
          <w:lang w:eastAsia="de-DE"/>
        </w:rPr>
      </w:pPr>
      <w:bookmarkStart w:id="1" w:name="_Toc130890168"/>
      <w:r>
        <w:rPr>
          <w:b/>
          <w:bCs/>
          <w:lang w:eastAsia="de-DE"/>
        </w:rPr>
        <w:t>§ 2 Zustandekommen des Vertrages</w:t>
      </w:r>
      <w:bookmarkEnd w:id="1"/>
      <w:r>
        <w:rPr>
          <w:b/>
          <w:bCs/>
          <w:lang w:eastAsia="de-DE"/>
        </w:rPr>
        <w:br/>
      </w:r>
    </w:p>
    <w:p>
      <w:pPr>
        <w:pStyle w:val="ListParagraph"/>
        <w:numPr>
          <w:ilvl w:val="0"/>
          <w:numId w:val="6"/>
        </w:numPr>
        <w:spacing w:before="0" w:after="0"/>
        <w:ind w:hanging="567" w:left="567"/>
        <w:contextualSpacing/>
        <w:rPr>
          <w:rFonts w:eastAsia="Times New Roman" w:cs="Arial"/>
          <w:bCs/>
          <w:lang w:eastAsia="de-DE"/>
        </w:rPr>
      </w:pPr>
      <w:r>
        <w:rPr>
          <w:rFonts w:eastAsia="Times New Roman" w:cs="Arial"/>
          <w:bCs/>
          <w:lang w:eastAsia="de-DE"/>
        </w:rPr>
        <w:t>Unsere Angebote sind grundsätzlich unverbindlich und freibleibend.</w:t>
      </w:r>
    </w:p>
    <w:p>
      <w:pPr>
        <w:pStyle w:val="ListParagraph"/>
        <w:spacing w:before="0" w:after="0"/>
        <w:ind w:hanging="567" w:left="567"/>
        <w:contextualSpacing/>
        <w:rPr>
          <w:rFonts w:eastAsia="Times New Roman" w:cs="Arial"/>
          <w:bCs/>
          <w:lang w:eastAsia="de-DE"/>
        </w:rPr>
      </w:pPr>
      <w:r>
        <w:rPr>
          <w:rFonts w:eastAsia="Times New Roman" w:cs="Arial"/>
          <w:bCs/>
          <w:lang w:eastAsia="de-DE"/>
        </w:rPr>
      </w:r>
    </w:p>
    <w:p>
      <w:pPr>
        <w:pStyle w:val="ListParagraph"/>
        <w:spacing w:before="0" w:after="0"/>
        <w:ind w:left="567"/>
        <w:contextualSpacing/>
        <w:rPr>
          <w:rFonts w:eastAsia="Times New Roman" w:cs="Arial"/>
          <w:lang w:eastAsia="de-DE"/>
        </w:rPr>
      </w:pPr>
      <w:r>
        <w:rPr>
          <w:rFonts w:eastAsia="Times New Roman" w:cs="Arial"/>
          <w:lang w:eastAsia="de-DE"/>
        </w:rPr>
        <w:t>Durch die Übermittlung Ihrer Teilnahmeerklärung auf dem Postweg, per Fax, per elektronische Post, über das Anmeldeformular auf unserer Webseite oder durch mündliche Absprache geben Sie ein verbindliches Angebot für den Vertragsschluss ab.</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spacing w:before="0" w:after="0"/>
        <w:ind w:left="567"/>
        <w:contextualSpacing/>
        <w:rPr>
          <w:rFonts w:eastAsia="Times New Roman" w:cs="Arial"/>
          <w:lang w:eastAsia="de-DE"/>
        </w:rPr>
      </w:pPr>
      <w:r>
        <w:rPr>
          <w:rFonts w:eastAsia="Times New Roman" w:cs="Arial"/>
          <w:lang w:eastAsia="de-DE"/>
        </w:rPr>
        <w:t xml:space="preserve">Ein Vertrag mit uns kommt zustande, wenn wir Ihr Angebot innerhalb </w:t>
      </w:r>
      <w:r>
        <w:rPr>
          <w:rFonts w:eastAsia="Times New Roman" w:cs="Arial"/>
          <w:highlight w:val="yellow"/>
          <w:lang w:eastAsia="de-DE"/>
        </w:rPr>
        <w:t>von 14 Tagen</w:t>
      </w:r>
      <w:r>
        <w:rPr>
          <w:rFonts w:eastAsia="Times New Roman" w:cs="Arial"/>
          <w:lang w:eastAsia="de-DE"/>
        </w:rPr>
        <w:t xml:space="preserve"> annehmen.</w:t>
      </w:r>
    </w:p>
    <w:p>
      <w:pPr>
        <w:pStyle w:val="ListParagraph"/>
        <w:spacing w:before="0" w:after="0"/>
        <w:ind w:left="567"/>
        <w:contextualSpacing/>
        <w:rPr>
          <w:rFonts w:eastAsia="Times New Roman" w:cs="Arial"/>
          <w:lang w:eastAsia="de-DE"/>
        </w:rPr>
      </w:pPr>
      <w:r>
        <w:rPr>
          <w:rFonts w:eastAsia="Times New Roman" w:cs="Arial"/>
          <w:lang w:eastAsia="de-DE"/>
        </w:rPr>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mc:AlternateContent>
          <mc:Choice Requires="wps">
            <w:drawing>
              <wp:anchor behindDoc="0" distT="71755" distB="70485" distL="71120" distR="72390" simplePos="0" locked="0" layoutInCell="0" allowOverlap="1" relativeHeight="8">
                <wp:simplePos x="0" y="0"/>
                <wp:positionH relativeFrom="column">
                  <wp:posOffset>0</wp:posOffset>
                </wp:positionH>
                <wp:positionV relativeFrom="paragraph">
                  <wp:posOffset>122555</wp:posOffset>
                </wp:positionV>
                <wp:extent cx="5760085" cy="828675"/>
                <wp:effectExtent l="36830" t="36195" r="35560" b="36195"/>
                <wp:wrapSquare wrapText="bothSides"/>
                <wp:docPr id="4" name="Rahmen4"/>
                <a:graphic xmlns:a="http://schemas.openxmlformats.org/drawingml/2006/main">
                  <a:graphicData uri="http://schemas.microsoft.com/office/word/2010/wordprocessingShape">
                    <wps:wsp>
                      <wps:cNvSpPr/>
                      <wps:spPr>
                        <a:xfrm>
                          <a:off x="0" y="0"/>
                          <a:ext cx="5760000" cy="82872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Ein Vertrag kann auf unterschiedlichen Wegen zustande kommen. Es macht grundsätzlich Sinn, einen Weg in den Teilnahmebedingungen als Standard zu beschreiben.</w:t>
                            </w:r>
                          </w:p>
                        </w:txbxContent>
                      </wps:txbx>
                      <wps:bodyPr lIns="89640" rIns="89640" tIns="89640" bIns="89640" anchor="t">
                        <a:noAutofit/>
                      </wps:bodyPr>
                    </wps:wsp>
                  </a:graphicData>
                </a:graphic>
              </wp:anchor>
            </w:drawing>
          </mc:Choice>
          <mc:Fallback>
            <w:pict>
              <v:rect id="shape_0" ID="Rahmen4" path="m0,0l-2147483645,0l-2147483645,-2147483646l0,-2147483646xe" fillcolor="white" stroked="t" o:allowincell="f" style="position:absolute;margin-left:0pt;margin-top:9.65pt;width:453.5pt;height:65.2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Ein Vertrag kann auf unterschiedlichen Wegen zustande kommen. Es macht grundsätzlich Sinn, einen Weg in den Teilnahmebedingungen als Standard zu beschreiben.</w:t>
                      </w:r>
                    </w:p>
                  </w:txbxContent>
                </v:textbox>
                <w10:wrap type="square"/>
              </v:rect>
            </w:pict>
          </mc:Fallback>
        </mc:AlternateContent>
      </w:r>
    </w:p>
    <w:p>
      <w:pPr>
        <w:pStyle w:val="ListParagraph"/>
        <w:spacing w:before="0" w:after="0"/>
        <w:ind w:hanging="567" w:left="567"/>
        <w:contextualSpacing/>
        <w:rPr>
          <w:rFonts w:cs="Arial"/>
        </w:rPr>
      </w:pPr>
      <w:r>
        <w:rPr>
          <w:rFonts w:cs="Arial"/>
        </w:rPr>
      </w:r>
    </w:p>
    <w:p>
      <w:pPr>
        <w:pStyle w:val="ListParagraph"/>
        <w:numPr>
          <w:ilvl w:val="0"/>
          <w:numId w:val="6"/>
        </w:numPr>
        <w:spacing w:before="0" w:after="0"/>
        <w:ind w:hanging="567" w:left="567"/>
        <w:contextualSpacing/>
        <w:rPr>
          <w:rFonts w:eastAsia="Times New Roman" w:cs="Arial"/>
          <w:lang w:eastAsia="de-DE"/>
        </w:rPr>
      </w:pPr>
      <w:r>
        <w:rPr>
          <w:rFonts w:cs="Arial"/>
        </w:rPr>
        <w:t>Der Käufer der Teilnahmeberechtigung, der nicht selbst der alleinige Teilnehmer ist (der also nicht die Teilnahmeberechtigung ausschließlich für sich selbst erwirbt oder bestellt), steht dafür ein, dass der Teilnehmer, der von ihm die Teilnahmeberechtigung erhält, Kenntnis von diesen AGB erhält und sie akzeptiert.</w:t>
      </w:r>
    </w:p>
    <w:p>
      <w:pPr>
        <w:pStyle w:val="ListParagraph"/>
        <w:spacing w:before="0" w:after="0"/>
        <w:contextualSpacing/>
        <w:rPr>
          <w:rFonts w:eastAsia="Times New Roman" w:cs="Arial"/>
          <w:lang w:eastAsia="de-DE"/>
        </w:rPr>
      </w:pPr>
      <w:r>
        <w:rPr>
          <w:rFonts w:eastAsia="Times New Roman" w:cs="Arial"/>
          <w:lang w:eastAsia="de-DE"/>
        </w:rPr>
      </w:r>
    </w:p>
    <w:p>
      <w:pPr>
        <w:pStyle w:val="Normal"/>
        <w:spacing w:before="0" w:after="0"/>
        <w:rPr>
          <w:b/>
          <w:bCs/>
          <w:lang w:eastAsia="de-DE"/>
        </w:rPr>
      </w:pPr>
      <w:bookmarkStart w:id="2" w:name="_Toc130890169"/>
      <w:r>
        <w:rPr>
          <w:b/>
          <w:bCs/>
          <w:lang w:eastAsia="de-DE"/>
        </w:rPr>
        <w:t>§ 3 Vertragsgegenstand</w:t>
      </w:r>
      <w:bookmarkEnd w:id="2"/>
    </w:p>
    <w:p>
      <w:pPr>
        <w:pStyle w:val="ListParagraph"/>
        <w:spacing w:before="0" w:after="0"/>
        <w:contextualSpacing/>
        <w:rPr>
          <w:rFonts w:eastAsia="Times New Roman" w:cs="Arial"/>
          <w:lang w:eastAsia="de-DE"/>
        </w:rPr>
      </w:pPr>
      <w:r>
        <w:rPr>
          <w:rFonts w:eastAsia="Times New Roman" w:cs="Arial"/>
          <w:lang w:eastAsia="de-DE"/>
        </w:rPr>
      </w:r>
    </w:p>
    <w:p>
      <w:pPr>
        <w:pStyle w:val="ListParagraph"/>
        <w:numPr>
          <w:ilvl w:val="0"/>
          <w:numId w:val="7"/>
        </w:numPr>
        <w:spacing w:before="0" w:after="0"/>
        <w:ind w:hanging="567" w:left="567"/>
        <w:contextualSpacing/>
        <w:rPr>
          <w:rFonts w:cs="Arial"/>
        </w:rPr>
      </w:pPr>
      <w:r>
        <w:rPr>
          <w:rFonts w:eastAsia="Times New Roman" w:cs="Arial"/>
          <w:lang w:eastAsia="de-DE"/>
        </w:rPr>
        <w:t xml:space="preserve">Wir können einzelne Bestandteile einer Veranstaltung ändern, wenn dies erforderlich ist und damit nicht wesentliche Teile der Veranstaltung verändert werden. </w:t>
      </w:r>
      <w:r>
        <w:rPr>
          <w:rFonts w:cs="Arial"/>
        </w:rPr>
        <w:t>Es besteht dann kein Anspruch auf Minderung oder Erstattung des Eintrittspreises, wenn die Änderung nicht wesentlich und Ihnen nach den Umständen des Einzelfalls zumutbar ist.</w:t>
      </w:r>
    </w:p>
    <w:p>
      <w:pPr>
        <w:pStyle w:val="Normal"/>
        <w:spacing w:before="0" w:after="0"/>
        <w:ind w:hanging="567" w:left="567"/>
        <w:rPr>
          <w:rFonts w:cs="Arial"/>
        </w:rPr>
      </w:pPr>
      <w:r>
        <w:rPr>
          <w:rFonts w:cs="Arial"/>
        </w:rPr>
      </w:r>
    </w:p>
    <w:p>
      <w:pPr>
        <w:pStyle w:val="ListParagraph"/>
        <w:numPr>
          <w:ilvl w:val="0"/>
          <w:numId w:val="7"/>
        </w:numPr>
        <w:spacing w:before="0" w:after="0"/>
        <w:ind w:hanging="567" w:left="567"/>
        <w:contextualSpacing/>
        <w:rPr>
          <w:rFonts w:eastAsia="Times New Roman" w:cs="Arial"/>
          <w:lang w:eastAsia="de-DE"/>
        </w:rPr>
      </w:pPr>
      <w:r>
        <w:rPr>
          <w:rFonts w:eastAsia="Times New Roman" w:cs="Arial"/>
          <w:lang w:eastAsia="de-DE"/>
        </w:rPr>
        <w:t>Wir schulden, soweit Aufführungen, Vorträge, Referate usw. der Vertragsgegenstand sind, eine ordnungsgemäße Auswahl von Aufführenden, Künstlern, Referenten und Sprechern (Mitwirkende), sind aber nicht verantwortlich für deren Inhalte, für deren Art der Vermittlung und deren Behauptungen.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7"/>
        </w:numPr>
        <w:spacing w:before="0" w:after="0"/>
        <w:ind w:hanging="567" w:left="567"/>
        <w:contextualSpacing/>
        <w:rPr>
          <w:rFonts w:eastAsia="Times New Roman" w:cs="Arial"/>
          <w:lang w:eastAsia="de-DE"/>
        </w:rPr>
      </w:pPr>
      <w:r>
        <w:rPr>
          <w:rFonts w:eastAsia="Times New Roman" w:cs="Arial"/>
          <w:lang w:eastAsia="de-DE"/>
        </w:rPr>
        <w:t>Es besteht grundsätzlich kein Anspruch auf einen bestimmten Mitwirkenden, soweit nicht dieser ausdrücklich als einziger oder wesentlicher Bestandteil der Veranstaltung angekündigt bzw. vereinbart ist.</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7"/>
        </w:numPr>
        <w:spacing w:before="0" w:after="0"/>
        <w:ind w:hanging="567" w:left="567"/>
        <w:contextualSpacing/>
        <w:rPr>
          <w:rFonts w:eastAsia="Times New Roman" w:cs="Arial"/>
          <w:lang w:eastAsia="de-DE"/>
        </w:rPr>
      </w:pPr>
      <w:r>
        <w:rPr>
          <w:rFonts w:eastAsia="Times New Roman" w:cs="Arial"/>
          <w:lang w:eastAsia="de-DE"/>
        </w:rPr>
        <w:t xml:space="preserve">Soweit dadurch ein Ausfall eines Mitwirkenden oder sonstiger Leistungen vermieden werden kann, oder es die Umstände erfordern, gilt eine Übertragung des Inhalts des Mitwirkenden auch dann als vertragsgemäß, wenn diese in einen anderen Veranstaltungsraum, online bzw. per Video erfolgt oder von Ihnen in einem anderen Veranstaltungsraum oder online bzw. digital empfangen und wahrgenommen werden kann. </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7"/>
        </w:numPr>
        <w:spacing w:before="0" w:after="0"/>
        <w:ind w:hanging="567" w:left="567"/>
        <w:contextualSpacing/>
        <w:rPr>
          <w:rFonts w:eastAsia="Times New Roman" w:cs="Arial"/>
          <w:lang w:eastAsia="de-DE"/>
        </w:rPr>
      </w:pPr>
      <w:r>
        <w:rPr>
          <w:rFonts w:eastAsia="Times New Roman" w:cs="Arial"/>
          <w:lang w:eastAsia="de-DE"/>
        </w:rPr>
        <w:t>Wir können einzelne Mitwirkende durch andere vergleichbare Mitwirkende ersetzen, soweit dies dem Teilnehmer zumutbar ist und der Zweck der Veranstaltung sowie ihre Inhalte nicht wesentlich verändert werden.</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7"/>
        </w:numPr>
        <w:spacing w:before="0" w:after="0"/>
        <w:ind w:hanging="567" w:left="567"/>
        <w:contextualSpacing/>
        <w:rPr>
          <w:rFonts w:eastAsia="Times New Roman" w:cs="Arial"/>
          <w:lang w:eastAsia="de-DE"/>
        </w:rPr>
      </w:pPr>
      <w:r>
        <w:rPr>
          <w:rFonts w:eastAsia="Times New Roman" w:cs="Arial"/>
          <w:lang w:eastAsia="de-DE"/>
        </w:rPr>
        <w:t>Auf Mitwirkende, die als “angefragt” angekündigt werden, besteht grundsätzlich kein Anspruch.</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7"/>
        </w:numPr>
        <w:spacing w:before="0" w:after="0"/>
        <w:ind w:hanging="567" w:left="567"/>
        <w:contextualSpacing/>
        <w:rPr>
          <w:rFonts w:eastAsia="Times New Roman" w:cs="Arial"/>
          <w:lang w:eastAsia="de-DE"/>
        </w:rPr>
      </w:pPr>
      <w:r>
        <w:rPr>
          <w:rFonts w:eastAsia="Times New Roman" w:cs="Arial"/>
          <w:lang w:eastAsia="de-DE"/>
        </w:rPr>
        <w:t>Wir sind berechtigt, dass wir Foto- und Videoaufnahmen herstellen. Die Details werden Ihnen vor Ort über unsere Datenschutzinformationen mitgeteilt, Sie können diese auch vorab anfordern.</w:t>
      </w:r>
    </w:p>
    <w:p>
      <w:pPr>
        <w:pStyle w:val="ListParagraph"/>
        <w:spacing w:before="0" w:after="0"/>
        <w:ind w:hanging="567" w:left="567"/>
        <w:contextualSpacing/>
        <w:rPr>
          <w:rFonts w:eastAsia="Times New Roman" w:cs="Arial"/>
          <w:lang w:eastAsia="de-DE"/>
        </w:rPr>
      </w:pPr>
      <w:r>
        <w:rPr>
          <w:rFonts w:eastAsia="Times New Roman" w:cs="Arial"/>
          <w:lang w:eastAsia="de-DE"/>
        </w:rPr>
        <mc:AlternateContent>
          <mc:Choice Requires="wps">
            <w:drawing>
              <wp:anchor behindDoc="0" distT="71120" distB="72390" distL="71120" distR="71755" simplePos="0" locked="0" layoutInCell="0" allowOverlap="1" relativeHeight="10">
                <wp:simplePos x="0" y="0"/>
                <wp:positionH relativeFrom="column">
                  <wp:posOffset>-14605</wp:posOffset>
                </wp:positionH>
                <wp:positionV relativeFrom="paragraph">
                  <wp:posOffset>240030</wp:posOffset>
                </wp:positionV>
                <wp:extent cx="5760085" cy="1393190"/>
                <wp:effectExtent l="36830" t="36830" r="35560" b="35560"/>
                <wp:wrapSquare wrapText="bothSides"/>
                <wp:docPr id="5" name="Rahmen5"/>
                <a:graphic xmlns:a="http://schemas.openxmlformats.org/drawingml/2006/main">
                  <a:graphicData uri="http://schemas.microsoft.com/office/word/2010/wordprocessingShape">
                    <wps:wsp>
                      <wps:cNvSpPr/>
                      <wps:spPr>
                        <a:xfrm>
                          <a:off x="0" y="0"/>
                          <a:ext cx="5760000" cy="139320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hanging="567" w:left="567"/>
                              <w:contextualSpacing/>
                              <w:rPr>
                                <w:color w:val="000000"/>
                              </w:rPr>
                            </w:pPr>
                            <w:r>
                              <w:rPr>
                                <w:rFonts w:eastAsia="Times New Roman" w:cs="Arial"/>
                                <w:i/>
                                <w:iCs/>
                                <w:color w:val="000000"/>
                                <w:lang w:eastAsia="de-DE"/>
                              </w:rPr>
                              <w:tab/>
                              <w:t>Sie dürfen nicht „einfach so“ Fotos machen, wenn darauf Personen erkennbar sind, sondern die Bestimmungen insbesondere der Datenschutz-Grundverordnung (DSGVO) beachten. Dazu gehört u.a. eine Datenschutzerklärung speziell für die Fotoaufnahmen. Es wäre auch nicht ausreichend, wenn Sie bspw. in den AGB formulieren würden: „Mit dem Kauf der Eintrittskarte bzw. Betreten der Veranstaltung stimmen Sie zu, dass…“.</w:t>
                            </w:r>
                          </w:p>
                        </w:txbxContent>
                      </wps:txbx>
                      <wps:bodyPr lIns="89640" rIns="89640" tIns="89640" bIns="89640" anchor="t">
                        <a:noAutofit/>
                      </wps:bodyPr>
                    </wps:wsp>
                  </a:graphicData>
                </a:graphic>
              </wp:anchor>
            </w:drawing>
          </mc:Choice>
          <mc:Fallback>
            <w:pict>
              <v:rect id="shape_0" ID="Rahmen5" path="m0,0l-2147483645,0l-2147483645,-2147483646l0,-2147483646xe" fillcolor="white" stroked="t" o:allowincell="f" style="position:absolute;margin-left:-1.15pt;margin-top:18.9pt;width:453.5pt;height:109.65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hanging="567" w:left="567"/>
                        <w:contextualSpacing/>
                        <w:rPr>
                          <w:color w:val="000000"/>
                        </w:rPr>
                      </w:pPr>
                      <w:r>
                        <w:rPr>
                          <w:rFonts w:eastAsia="Times New Roman" w:cs="Arial"/>
                          <w:i/>
                          <w:iCs/>
                          <w:color w:val="000000"/>
                          <w:lang w:eastAsia="de-DE"/>
                        </w:rPr>
                        <w:tab/>
                        <w:t>Sie dürfen nicht „einfach so“ Fotos machen, wenn darauf Personen erkennbar sind, sondern die Bestimmungen insbesondere der Datenschutz-Grundverordnung (DSGVO) beachten. Dazu gehört u.a. eine Datenschutzerklärung speziell für die Fotoaufnahmen. Es wäre auch nicht ausreichend, wenn Sie bspw. in den AGB formulieren würden: „Mit dem Kauf der Eintrittskarte bzw. Betreten der Veranstaltung stimmen Sie zu, dass…“.</w:t>
                      </w:r>
                    </w:p>
                  </w:txbxContent>
                </v:textbox>
                <w10:wrap type="square"/>
              </v:rect>
            </w:pict>
          </mc:Fallback>
        </mc:AlternateContent>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7"/>
        </w:numPr>
        <w:spacing w:before="0" w:after="0"/>
        <w:ind w:hanging="567" w:left="567"/>
        <w:contextualSpacing/>
        <w:rPr>
          <w:rFonts w:eastAsia="Times New Roman" w:cs="Arial"/>
          <w:lang w:eastAsia="de-DE"/>
        </w:rPr>
      </w:pPr>
      <w:r>
        <w:rPr>
          <w:rFonts w:eastAsia="Times New Roman" w:cs="Arial"/>
          <w:lang w:eastAsia="de-DE"/>
        </w:rPr>
        <w:t xml:space="preserve">Die Veranstaltungssprache ist deutsch, soweit nichts anderes in den Angeboten oder Bekanntmachungen gekennzeichnet ist. Haben wir einen Mitwirkenden oder Inhalte in einer anderen als der deutschen Sprache angekündigt, sind wir nicht verpflichtet, die Inhalte in die deutsche Sprache zu übersetzen. </w:t>
      </w:r>
    </w:p>
    <w:p>
      <w:pPr>
        <w:pStyle w:val="ListParagraph"/>
        <w:spacing w:before="0" w:after="0"/>
        <w:ind w:hanging="567" w:left="567"/>
        <w:contextualSpacing/>
        <w:rPr>
          <w:rFonts w:cs="Arial"/>
        </w:rPr>
      </w:pPr>
      <w:r>
        <w:rPr>
          <w:rFonts w:cs="Arial"/>
        </w:rPr>
      </w:r>
    </w:p>
    <w:p>
      <w:pPr>
        <w:pStyle w:val="ListParagraph"/>
        <w:numPr>
          <w:ilvl w:val="0"/>
          <w:numId w:val="7"/>
        </w:numPr>
        <w:spacing w:before="0" w:after="0"/>
        <w:ind w:hanging="567" w:left="567"/>
        <w:contextualSpacing/>
        <w:rPr>
          <w:rFonts w:eastAsia="Times New Roman" w:cs="Arial"/>
          <w:lang w:eastAsia="de-DE"/>
        </w:rPr>
      </w:pPr>
      <w:r>
        <w:rPr>
          <w:rFonts w:cs="Arial"/>
        </w:rPr>
        <w:t>Das Hausrecht, sowohl bei der Präsenzveranstaltung als auch bei digitalen Veranstaltungen, obliegt uns.</w:t>
      </w:r>
    </w:p>
    <w:p>
      <w:pPr>
        <w:pStyle w:val="ListParagraph"/>
        <w:spacing w:before="0" w:after="0"/>
        <w:contextualSpacing/>
        <w:rPr>
          <w:rFonts w:eastAsia="Times New Roman" w:cs="Arial"/>
          <w:lang w:eastAsia="de-DE"/>
        </w:rPr>
      </w:pPr>
      <w:r>
        <w:rPr>
          <w:rFonts w:eastAsia="Times New Roman" w:cs="Arial"/>
          <w:lang w:eastAsia="de-DE"/>
        </w:rPr>
      </w:r>
      <w:r>
        <w:br w:type="page"/>
      </w:r>
    </w:p>
    <w:p>
      <w:pPr>
        <w:pStyle w:val="ListParagraph"/>
        <w:spacing w:before="0" w:after="0"/>
        <w:contextualSpacing/>
        <w:rPr>
          <w:rFonts w:eastAsia="Times New Roman" w:cs="Arial"/>
          <w:lang w:eastAsia="de-DE"/>
        </w:rPr>
      </w:pPr>
      <w:r>
        <w:rPr>
          <w:rFonts w:eastAsia="Times New Roman" w:cs="Arial"/>
          <w:lang w:eastAsia="de-DE"/>
        </w:rPr>
      </w:r>
    </w:p>
    <w:p>
      <w:pPr>
        <w:pStyle w:val="Normal"/>
        <w:spacing w:before="0" w:after="0"/>
        <w:rPr>
          <w:b/>
          <w:bCs/>
          <w:lang w:eastAsia="de-DE"/>
        </w:rPr>
      </w:pPr>
      <w:bookmarkStart w:id="3" w:name="_Toc130890170"/>
      <w:r>
        <w:rPr>
          <w:b/>
          <w:bCs/>
          <w:lang w:eastAsia="de-DE"/>
        </w:rPr>
        <w:t>§ 4 Teilnehmergebühren</w:t>
      </w:r>
      <w:bookmarkEnd w:id="3"/>
    </w:p>
    <w:p>
      <w:pPr>
        <w:pStyle w:val="Normal"/>
        <w:spacing w:before="0" w:after="0"/>
        <w:rPr>
          <w:rFonts w:eastAsia="Times New Roman" w:cs="Arial"/>
          <w:lang w:eastAsia="de-DE"/>
        </w:rPr>
      </w:pPr>
      <w:r>
        <w:rPr>
          <w:rFonts w:eastAsia="Times New Roman" w:cs="Arial"/>
          <w:lang w:eastAsia="de-DE"/>
        </w:rPr>
        <mc:AlternateContent>
          <mc:Choice Requires="wps">
            <w:drawing>
              <wp:anchor behindDoc="0" distT="71755" distB="71120" distL="71120" distR="72390" simplePos="0" locked="0" layoutInCell="0" allowOverlap="1" relativeHeight="12">
                <wp:simplePos x="0" y="0"/>
                <wp:positionH relativeFrom="column">
                  <wp:posOffset>0</wp:posOffset>
                </wp:positionH>
                <wp:positionV relativeFrom="paragraph">
                  <wp:posOffset>264795</wp:posOffset>
                </wp:positionV>
                <wp:extent cx="5760085" cy="1315085"/>
                <wp:effectExtent l="36830" t="36195" r="35560" b="36195"/>
                <wp:wrapSquare wrapText="bothSides"/>
                <wp:docPr id="6" name="Rahmen6"/>
                <a:graphic xmlns:a="http://schemas.openxmlformats.org/drawingml/2006/main">
                  <a:graphicData uri="http://schemas.microsoft.com/office/word/2010/wordprocessingShape">
                    <wps:wsp>
                      <wps:cNvSpPr/>
                      <wps:spPr>
                        <a:xfrm>
                          <a:off x="0" y="0"/>
                          <a:ext cx="5760000" cy="131508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Bei kostenpflichtigen Online-Veranstaltungen, in denen Wissen vermittelt wird, muss geprüft werden, ob ggf. das Fernunterrichtsschutzgesetz anwendbar ist. In diesem Fall sind ggf. einzelne Klauseln dieser Teilnahmebedingungen anzupassen, da das Fernunterrichtsschutzgesetz bspw. einen Vorschuss über 100 % der Teilnahmegebühren grundsätzlich verbietet.</w:t>
                            </w:r>
                          </w:p>
                        </w:txbxContent>
                      </wps:txbx>
                      <wps:bodyPr lIns="89640" rIns="89640" tIns="89640" bIns="89640" anchor="t">
                        <a:noAutofit/>
                      </wps:bodyPr>
                    </wps:wsp>
                  </a:graphicData>
                </a:graphic>
              </wp:anchor>
            </w:drawing>
          </mc:Choice>
          <mc:Fallback>
            <w:pict>
              <v:rect id="shape_0" ID="Rahmen6" path="m0,0l-2147483645,0l-2147483645,-2147483646l0,-2147483646xe" fillcolor="white" stroked="t" o:allowincell="f" style="position:absolute;margin-left:0pt;margin-top:20.85pt;width:453.5pt;height:103.5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Bei kostenpflichtigen Online-Veranstaltungen, in denen Wissen vermittelt wird, muss geprüft werden, ob ggf. das Fernunterrichtsschutzgesetz anwendbar ist. In diesem Fall sind ggf. einzelne Klauseln dieser Teilnahmebedingungen anzupassen, da das Fernunterrichtsschutzgesetz bspw. einen Vorschuss über 100 % der Teilnahmegebühren grundsätzlich verbietet.</w:t>
                      </w:r>
                    </w:p>
                  </w:txbxContent>
                </v:textbox>
                <w10:wrap type="square"/>
              </v:rect>
            </w:pict>
          </mc:Fallback>
        </mc:AlternateContent>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w:r>
    </w:p>
    <w:p>
      <w:pPr>
        <w:pStyle w:val="ListParagraph"/>
        <w:numPr>
          <w:ilvl w:val="0"/>
          <w:numId w:val="9"/>
        </w:numPr>
        <w:spacing w:before="0" w:after="0"/>
        <w:ind w:hanging="567" w:left="567"/>
        <w:contextualSpacing/>
        <w:rPr>
          <w:rFonts w:eastAsia="Times New Roman" w:cs="Arial"/>
          <w:lang w:eastAsia="de-DE"/>
        </w:rPr>
      </w:pPr>
      <w:r>
        <w:rPr>
          <w:rFonts w:eastAsia="Times New Roman" w:cs="Arial"/>
          <w:lang w:eastAsia="de-DE"/>
        </w:rPr>
        <w:t xml:space="preserve">Soweit eine Teilnahmegebühr für die jeweilige Veranstaltung erhoben wird, ergibt sie sich aus unseren Preisangaben oder Angeboten. </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9"/>
        </w:numPr>
        <w:spacing w:before="0" w:after="0"/>
        <w:ind w:hanging="567" w:left="567"/>
        <w:contextualSpacing/>
        <w:rPr>
          <w:rFonts w:eastAsia="Times New Roman" w:cs="Arial"/>
          <w:lang w:eastAsia="de-DE"/>
        </w:rPr>
      </w:pPr>
      <w:r>
        <w:rPr>
          <w:rFonts w:eastAsia="Times New Roman" w:cs="Arial"/>
          <w:lang w:eastAsia="de-DE"/>
        </w:rPr>
        <w:t>Ermäßigungen werden nur gewährt, wenn und soweit wir Sie ausdrücklich gesondert ausgewiesen haben. Diejenige Person, die eine Ermäßigung in Anspruch nimmt, muss bei der Anmeldung die Ermäßigung eigenständig beanspruchen, und zum Zeitpunkt der Anmeldung und zum Zeitpunkt des Zutritts zur Veranstaltung die Kriterien der Ermäßigung erfüllen und auf Anforderung nachweisen können; andernfalls sind die nicht-ermäßigten Teilnahmegebühren zu entrichten.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9"/>
        </w:numPr>
        <w:spacing w:before="0" w:after="0"/>
        <w:ind w:hanging="567" w:left="567"/>
        <w:contextualSpacing/>
        <w:rPr>
          <w:rFonts w:cs="Arial"/>
        </w:rPr>
      </w:pPr>
      <w:bookmarkStart w:id="4" w:name="_Hlk73063151"/>
      <w:r>
        <w:rPr>
          <w:rFonts w:cs="Arial"/>
        </w:rPr>
        <w:t>Nicht enthalten in der Teilnahmegebühr sind Kosten für Hotelübernachtungen inkl. Extras, für An- und Abreise sowie für Transfers zum Tagungsort oder Übermittlungs- und Anschlusskosten bzw. Mobilfunkkosten bei Online-Teilnahme sowie gastronomische Verpflegung.</w:t>
      </w:r>
      <w:bookmarkEnd w:id="4"/>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9"/>
        </w:numPr>
        <w:spacing w:before="0" w:after="0"/>
        <w:ind w:hanging="567" w:left="567"/>
        <w:contextualSpacing/>
        <w:rPr>
          <w:rFonts w:eastAsia="Times New Roman" w:cs="Arial"/>
          <w:lang w:eastAsia="de-DE"/>
        </w:rPr>
      </w:pPr>
      <w:r>
        <w:rPr>
          <w:rFonts w:eastAsia="Times New Roman" w:cs="Arial"/>
          <w:lang w:eastAsia="de-DE"/>
        </w:rPr>
        <w:t>Werden einzelne Leistungen durch Sie ohne unser Verschulden und außerhalb Höherer Gewalt nicht in Anspruch genommen, so werden die vereinbarten Teilnahmegebühren sowie etwa zusätzliche weitere vereinbarte Gebühren und Kosten (z.B. Tagungspauschalen) dennoch fällig, soweit in diesen Teilnahmebedingungen oder einzelvertraglich keine andere Vereinbarung getroffen wird.</w:t>
      </w:r>
    </w:p>
    <w:p>
      <w:pPr>
        <w:pStyle w:val="Normal"/>
        <w:spacing w:before="0" w:after="0"/>
        <w:ind w:hanging="567" w:left="567"/>
        <w:rPr>
          <w:rFonts w:cs="Arial"/>
          <w:color w:val="000000"/>
        </w:rPr>
      </w:pPr>
      <w:r>
        <w:rPr>
          <w:rFonts w:cs="Arial"/>
          <w:color w:val="000000"/>
        </w:rPr>
      </w:r>
    </w:p>
    <w:p>
      <w:pPr>
        <w:pStyle w:val="ListParagraph"/>
        <w:numPr>
          <w:ilvl w:val="0"/>
          <w:numId w:val="9"/>
        </w:numPr>
        <w:spacing w:before="0" w:after="0"/>
        <w:ind w:hanging="567" w:left="567"/>
        <w:contextualSpacing/>
        <w:rPr>
          <w:rFonts w:eastAsia="Times New Roman" w:cs="Arial"/>
          <w:lang w:eastAsia="de-DE"/>
        </w:rPr>
      </w:pPr>
      <w:r>
        <w:rPr>
          <w:rFonts w:cs="Arial"/>
          <w:color w:val="000000"/>
        </w:rPr>
        <w:t>Alle Abrechnungen erfolgen in Euro. Bei Zahlung mit ausländischen Währungen bzw. Zahlungsmitteln gehen Kursdifferenzen und Bankspesen zu Ihren Lasten.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9"/>
        </w:numPr>
        <w:spacing w:before="0" w:after="0"/>
        <w:ind w:hanging="567" w:left="567"/>
        <w:contextualSpacing/>
        <w:rPr>
          <w:rFonts w:eastAsia="Times New Roman" w:cs="Arial"/>
          <w:lang w:eastAsia="de-DE"/>
        </w:rPr>
      </w:pPr>
      <w:r>
        <w:rPr>
          <w:rFonts w:eastAsia="Times New Roman" w:cs="Arial"/>
          <w:lang w:eastAsia="de-DE"/>
        </w:rPr>
        <w:t xml:space="preserve">Sämtliche Zahlungen, soweit Teilnahmegebühren oder andere Kosten erhoben werden, sind sofort nach Rechnungsstellung ohne jeden Abzug fällig und zu zahlen, in jedem Fall aber vor Zutritt zur Veranstaltung, soweit nicht ausdrücklich ein anderes Zahlungsziel vereinbart ist. </w:t>
      </w:r>
    </w:p>
    <w:p>
      <w:pPr>
        <w:pStyle w:val="ListParagraph"/>
        <w:spacing w:before="0" w:after="0"/>
        <w:contextualSpacing/>
        <w:rPr>
          <w:rFonts w:eastAsia="Times New Roman" w:cs="Arial"/>
          <w:lang w:eastAsia="de-DE"/>
        </w:rPr>
      </w:pPr>
      <w:r>
        <w:rPr>
          <w:rFonts w:eastAsia="Times New Roman" w:cs="Arial"/>
          <w:lang w:eastAsia="de-DE"/>
        </w:rPr>
      </w:r>
    </w:p>
    <w:p>
      <w:pPr>
        <w:pStyle w:val="ListParagraph"/>
        <w:numPr>
          <w:ilvl w:val="0"/>
          <w:numId w:val="9"/>
        </w:numPr>
        <w:spacing w:before="0" w:after="0"/>
        <w:ind w:hanging="567" w:left="567"/>
        <w:contextualSpacing/>
        <w:rPr>
          <w:rFonts w:eastAsia="Times New Roman" w:cs="Arial"/>
          <w:lang w:eastAsia="de-DE"/>
        </w:rPr>
      </w:pPr>
      <w:r>
        <w:rPr>
          <w:rFonts w:eastAsia="Times New Roman" w:cs="Arial"/>
          <w:lang w:eastAsia="de-DE"/>
        </w:rPr>
        <w:t>Beim Ausfall von Veranstaltungen erfolgt die Rückerstattung auf dem Weg, auf dem die Teilnahmeberechtigung bei uns gekauft wurde. Die Erstattungen erfolgen an die Personen, die die Zahlungen an uns geleistet haben.</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9"/>
        </w:numPr>
        <w:spacing w:before="0" w:after="0"/>
        <w:ind w:hanging="567" w:left="567"/>
        <w:contextualSpacing/>
        <w:rPr>
          <w:rFonts w:eastAsia="Times New Roman" w:cs="Arial"/>
          <w:lang w:eastAsia="de-DE"/>
        </w:rPr>
      </w:pPr>
      <w:r>
        <w:rPr>
          <w:rFonts w:eastAsia="Times New Roman" w:cs="Arial"/>
          <w:lang w:eastAsia="de-DE"/>
        </w:rPr>
        <w:t>Die angegebenen Preise verstehen sich zuzüglich der gesetzlich geschuldeten Mehrwertsteuer.</w:t>
      </w:r>
    </w:p>
    <w:p>
      <w:pPr>
        <w:pStyle w:val="Normal"/>
        <w:spacing w:before="0" w:after="0"/>
        <w:rPr>
          <w:rFonts w:eastAsia="Times New Roman" w:cs="Arial"/>
          <w:lang w:eastAsia="de-DE"/>
        </w:rPr>
      </w:pPr>
      <w:r>
        <w:rPr>
          <w:rFonts w:eastAsia="Times New Roman" w:cs="Arial"/>
          <w:lang w:eastAsia="de-DE"/>
        </w:rPr>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mc:AlternateContent>
          <mc:Choice Requires="wps">
            <w:drawing>
              <wp:anchor behindDoc="0" distT="71120" distB="71755" distL="71120" distR="72390" simplePos="0" locked="0" layoutInCell="0" allowOverlap="1" relativeHeight="14">
                <wp:simplePos x="0" y="0"/>
                <wp:positionH relativeFrom="column">
                  <wp:posOffset>0</wp:posOffset>
                </wp:positionH>
                <wp:positionV relativeFrom="paragraph">
                  <wp:posOffset>122555</wp:posOffset>
                </wp:positionV>
                <wp:extent cx="5760085" cy="718185"/>
                <wp:effectExtent l="36830" t="36830" r="35560" b="35560"/>
                <wp:wrapSquare wrapText="bothSides"/>
                <wp:docPr id="7" name="Rahmen7"/>
                <a:graphic xmlns:a="http://schemas.openxmlformats.org/drawingml/2006/main">
                  <a:graphicData uri="http://schemas.microsoft.com/office/word/2010/wordprocessingShape">
                    <wps:wsp>
                      <wps:cNvSpPr/>
                      <wps:spPr>
                        <a:xfrm>
                          <a:off x="0" y="0"/>
                          <a:ext cx="5760000" cy="71820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Wenn Verbraucher/Privatpersonen Ihre Kunden sind, müssen Sie zwingend Bruttopreise angeben.</w:t>
                            </w:r>
                          </w:p>
                        </w:txbxContent>
                      </wps:txbx>
                      <wps:bodyPr lIns="89640" rIns="89640" tIns="89640" bIns="89640" anchor="t">
                        <a:noAutofit/>
                      </wps:bodyPr>
                    </wps:wsp>
                  </a:graphicData>
                </a:graphic>
              </wp:anchor>
            </w:drawing>
          </mc:Choice>
          <mc:Fallback>
            <w:pict>
              <v:rect id="shape_0" ID="Rahmen7" path="m0,0l-2147483645,0l-2147483645,-2147483646l0,-2147483646xe" fillcolor="white" stroked="t" o:allowincell="f" style="position:absolute;margin-left:0pt;margin-top:9.65pt;width:453.5pt;height:56.5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Wenn Verbraucher/Privatpersonen Ihre Kunden sind, müssen Sie zwingend Bruttopreise angeben.</w:t>
                      </w:r>
                    </w:p>
                  </w:txbxContent>
                </v:textbox>
                <w10:wrap type="square"/>
              </v:rect>
            </w:pict>
          </mc:Fallback>
        </mc:AlternateContent>
      </w:r>
    </w:p>
    <w:p>
      <w:pPr>
        <w:pStyle w:val="Normal"/>
        <w:spacing w:before="0" w:after="0"/>
        <w:rPr>
          <w:lang w:eastAsia="de-DE"/>
        </w:rPr>
      </w:pPr>
      <w:r>
        <w:rPr>
          <w:lang w:eastAsia="de-DE"/>
        </w:rPr>
      </w:r>
    </w:p>
    <w:p>
      <w:pPr>
        <w:pStyle w:val="Normal"/>
        <w:spacing w:before="0" w:after="0"/>
        <w:rPr>
          <w:b/>
          <w:bCs/>
        </w:rPr>
      </w:pPr>
      <w:bookmarkStart w:id="5" w:name="_Toc130890171"/>
      <w:r>
        <w:rPr>
          <w:b/>
          <w:bCs/>
          <w:lang w:eastAsia="de-DE"/>
        </w:rPr>
        <w:t>§ 5 Zwecke des Erwerbs, Wiederverkauf, Kopien</w:t>
      </w:r>
      <w:bookmarkEnd w:id="5"/>
    </w:p>
    <w:p>
      <w:pPr>
        <w:pStyle w:val="Normal"/>
        <w:spacing w:before="0" w:after="0"/>
        <w:rPr>
          <w:rFonts w:eastAsia="Times New Roman" w:cs="Arial"/>
          <w:spacing w:val="6"/>
          <w:lang w:eastAsia="de-DE"/>
        </w:rPr>
      </w:pPr>
      <w:r>
        <w:rPr>
          <w:rFonts w:eastAsia="Times New Roman" w:cs="Arial"/>
          <w:spacing w:val="6"/>
          <w:lang w:eastAsia="de-DE"/>
        </w:rPr>
      </w:r>
    </w:p>
    <w:p>
      <w:pPr>
        <w:pStyle w:val="ListParagraph"/>
        <w:numPr>
          <w:ilvl w:val="0"/>
          <w:numId w:val="10"/>
        </w:numPr>
        <w:spacing w:before="0" w:after="0"/>
        <w:ind w:hanging="567" w:left="567"/>
        <w:contextualSpacing/>
        <w:rPr>
          <w:rFonts w:eastAsia="Times New Roman" w:cs="Arial"/>
          <w:lang w:eastAsia="de-DE"/>
        </w:rPr>
      </w:pPr>
      <w:r>
        <w:rPr>
          <w:rFonts w:eastAsia="Times New Roman" w:cs="Arial"/>
          <w:lang w:eastAsia="de-DE"/>
        </w:rPr>
        <w:t>Teilnahmeberechtigung sind ausschließlich für den persönlichen Gebrauch bestimmt. Es ist verboten:</w:t>
      </w:r>
    </w:p>
    <w:p>
      <w:pPr>
        <w:pStyle w:val="Normal"/>
        <w:spacing w:before="0" w:after="0"/>
        <w:ind w:hanging="567" w:left="567"/>
        <w:rPr>
          <w:rFonts w:eastAsia="Times New Roman" w:cs="Arial"/>
          <w:lang w:eastAsia="de-DE"/>
        </w:rPr>
      </w:pPr>
      <w:r>
        <w:rPr>
          <w:rFonts w:eastAsia="Times New Roman" w:cs="Arial"/>
          <w:lang w:eastAsia="de-DE"/>
        </w:rPr>
      </w:r>
    </w:p>
    <w:p>
      <w:pPr>
        <w:pStyle w:val="Normal"/>
        <w:numPr>
          <w:ilvl w:val="1"/>
          <w:numId w:val="10"/>
        </w:numPr>
        <w:suppressAutoHyphens w:val="true"/>
        <w:spacing w:before="0" w:after="0"/>
        <w:ind w:hanging="567" w:left="1134"/>
        <w:rPr>
          <w:rFonts w:eastAsia="Times New Roman" w:cs="Arial"/>
          <w:lang w:eastAsia="de-DE"/>
        </w:rPr>
      </w:pPr>
      <w:r>
        <w:rPr>
          <w:rFonts w:eastAsia="Times New Roman" w:cs="Arial"/>
          <w:lang w:eastAsia="de-DE"/>
        </w:rPr>
        <w:t xml:space="preserve">Ihre zu eigenen Zwecken erworbene Teilnahmeberechtigung(en) im Internet zum Kauf anzubieten, ohne dass Sie dafür einen Ihrer Person liegenden wichtigen Grund haben (z.B. Krankheit), der Sie oder Ihre Begleitperson(en) am Besuch der Veranstaltung hindert; in keinem Fall darf der Verkaufspreis unseren Preis </w:t>
      </w:r>
      <w:r>
        <w:rPr>
          <w:rFonts w:eastAsia="Times New Roman" w:cs="Arial"/>
          <w:highlight w:val="yellow"/>
          <w:lang w:eastAsia="de-DE"/>
        </w:rPr>
        <w:t>um mehr als 15 % übersteigen</w:t>
      </w:r>
      <w:r>
        <w:rPr>
          <w:rFonts w:eastAsia="Times New Roman" w:cs="Arial"/>
          <w:lang w:eastAsia="de-DE"/>
        </w:rPr>
        <w:t>; der Originalpreis muss angegeben werden;</w:t>
      </w:r>
    </w:p>
    <w:p>
      <w:pPr>
        <w:pStyle w:val="Normal"/>
        <w:numPr>
          <w:ilvl w:val="1"/>
          <w:numId w:val="10"/>
        </w:numPr>
        <w:suppressAutoHyphens w:val="true"/>
        <w:spacing w:before="0" w:after="0"/>
        <w:ind w:hanging="567" w:left="1134"/>
        <w:rPr>
          <w:rFonts w:eastAsia="Times New Roman" w:cs="Arial"/>
          <w:lang w:eastAsia="de-DE"/>
        </w:rPr>
      </w:pPr>
      <w:r>
        <w:rPr>
          <w:rFonts w:eastAsia="Times New Roman" w:cs="Arial"/>
          <w:lang w:eastAsia="de-DE"/>
        </w:rPr>
        <w:t>Teilnahmeberechtigung(en) zum Zweck des Wiederverkaufs zu erwerben und/oder anzubieten, ohne dass wir dem Wiederverkauf zuvor ausdrücklich schriftlich zustimmen;</w:t>
      </w:r>
    </w:p>
    <w:p>
      <w:pPr>
        <w:pStyle w:val="Normal"/>
        <w:numPr>
          <w:ilvl w:val="1"/>
          <w:numId w:val="10"/>
        </w:numPr>
        <w:suppressAutoHyphens w:val="true"/>
        <w:spacing w:before="0" w:after="0"/>
        <w:ind w:hanging="567" w:left="1134"/>
        <w:rPr>
          <w:rFonts w:eastAsia="Times New Roman" w:cs="Arial"/>
          <w:lang w:eastAsia="de-DE"/>
        </w:rPr>
      </w:pPr>
      <w:r>
        <w:rPr>
          <w:rFonts w:eastAsia="Times New Roman" w:cs="Arial"/>
          <w:lang w:eastAsia="de-DE"/>
        </w:rPr>
        <w:t>Teilnahmeberechtigung(en) zu gewerblichen Zwecken Dritten zu erwerben und/oder anzubieten, ohne dass wir zuvor ausdrücklich schriftlich zustimmen;</w:t>
      </w:r>
    </w:p>
    <w:p>
      <w:pPr>
        <w:pStyle w:val="Normal"/>
        <w:numPr>
          <w:ilvl w:val="1"/>
          <w:numId w:val="10"/>
        </w:numPr>
        <w:suppressAutoHyphens w:val="true"/>
        <w:spacing w:before="0" w:after="0"/>
        <w:ind w:hanging="567" w:left="1134"/>
        <w:rPr>
          <w:rFonts w:eastAsia="Times New Roman" w:cs="Arial"/>
          <w:lang w:eastAsia="de-DE"/>
        </w:rPr>
      </w:pPr>
      <w:r>
        <w:rPr>
          <w:rFonts w:eastAsia="Times New Roman" w:cs="Arial"/>
          <w:lang w:eastAsia="de-DE"/>
        </w:rPr>
        <w:t>Teilnahmeberechtigung(en) ohne unsere ausdrückliche vorherige schriftliche Zustimmung zu Zwecken der Werbung oder als Gewinn zu erwerben, weiterzugeben oder anzubieten.</w:t>
      </w:r>
    </w:p>
    <w:p>
      <w:pPr>
        <w:pStyle w:val="Normal"/>
        <w:suppressAutoHyphens w:val="true"/>
        <w:spacing w:before="0" w:after="0"/>
        <w:ind w:hanging="567" w:left="567"/>
        <w:rPr>
          <w:rFonts w:eastAsia="Times New Roman" w:cs="Arial"/>
          <w:lang w:eastAsia="de-DE"/>
        </w:rPr>
      </w:pPr>
      <w:r>
        <w:rPr>
          <w:rFonts w:eastAsia="Times New Roman" w:cs="Arial"/>
          <w:lang w:eastAsia="de-DE"/>
        </w:rPr>
      </w:r>
    </w:p>
    <w:p>
      <w:pPr>
        <w:pStyle w:val="ListParagraph"/>
        <w:numPr>
          <w:ilvl w:val="0"/>
          <w:numId w:val="10"/>
        </w:numPr>
        <w:shd w:val="clear" w:color="auto" w:fill="FFFFFF"/>
        <w:spacing w:before="0" w:after="0"/>
        <w:ind w:hanging="567" w:left="567"/>
        <w:contextualSpacing/>
        <w:rPr>
          <w:rFonts w:eastAsia="Times New Roman" w:cs="Arial"/>
          <w:lang w:eastAsia="de-DE"/>
        </w:rPr>
      </w:pPr>
      <w:r>
        <w:rPr>
          <w:rFonts w:eastAsia="Times New Roman" w:cs="Arial"/>
          <w:lang w:eastAsia="de-DE"/>
        </w:rPr>
        <w:t>Für den Fall, dass von einer Teilnahmeberechtigung Kopien auftauchen, behalten wir uns das Recht vor, den Inhabenden der Kopien bzw. der unbefugt vervielfältigten Teilnahmeberechtigungen den Zugang zur Veranstaltung zu verweigern. Weiterhin behalten wir uns das Recht vor, von Kartenkaufenden, deren Teilnahmeberechtigung aufgrund deren Verschuldens unberechtigt vervielfältigt wurde, die Zahlung des Gesamtwerts der vervielfältigten Teilnahmeberechtigung zu verlangen. Wir tragen keine Verantwortung für durch unbefugte Vervielfältigung oder Missbrauch dieser Teilnahmeberechtigung verursachte Unannehmlichkeiten.</w:t>
      </w:r>
    </w:p>
    <w:p>
      <w:pPr>
        <w:pStyle w:val="Normal"/>
        <w:spacing w:before="0" w:after="0"/>
        <w:rPr>
          <w:rFonts w:eastAsia="Times New Roman" w:cs="Arial"/>
          <w:lang w:eastAsia="de-DE"/>
        </w:rPr>
      </w:pPr>
      <w:r>
        <w:rPr>
          <w:rFonts w:eastAsia="Times New Roman" w:cs="Arial"/>
          <w:lang w:eastAsia="de-DE"/>
        </w:rPr>
      </w:r>
    </w:p>
    <w:p>
      <w:pPr>
        <w:pStyle w:val="Normal"/>
        <w:spacing w:before="0" w:after="0"/>
        <w:rPr>
          <w:b/>
          <w:bCs/>
          <w:lang w:eastAsia="de-DE"/>
        </w:rPr>
      </w:pPr>
      <w:bookmarkStart w:id="6" w:name="_Toc130890172"/>
      <w:r>
        <w:rPr>
          <w:b/>
          <w:bCs/>
          <w:lang w:eastAsia="de-DE"/>
        </w:rPr>
        <w:t>§ 6 Kartenrückgabe / Stornierung durch Sie</w:t>
      </w:r>
      <w:bookmarkEnd w:id="6"/>
    </w:p>
    <w:p>
      <w:pPr>
        <w:pStyle w:val="Normal"/>
        <w:numPr>
          <w:ilvl w:val="0"/>
          <w:numId w:val="0"/>
        </w:numPr>
        <w:spacing w:before="0" w:after="0"/>
        <w:ind w:hanging="0" w:left="0"/>
        <w:outlineLvl w:val="2"/>
        <w:rPr>
          <w:rFonts w:eastAsia="Times New Roman" w:cs="Arial"/>
          <w:lang w:eastAsia="de-DE"/>
        </w:rPr>
      </w:pPr>
      <w:r>
        <w:rPr>
          <w:rFonts w:eastAsia="Times New Roman" w:cs="Arial"/>
          <w:lang w:eastAsia="de-DE"/>
        </w:rPr>
      </w:r>
    </w:p>
    <w:p>
      <w:pPr>
        <w:pStyle w:val="Normal"/>
        <w:spacing w:before="0" w:after="0"/>
        <w:rPr>
          <w:rFonts w:eastAsia="Times New Roman" w:cs="Arial"/>
          <w:lang w:eastAsia="de-DE"/>
        </w:rPr>
      </w:pPr>
      <w:r>
        <w:rPr>
          <w:rFonts w:eastAsia="Times New Roman" w:cs="Arial"/>
          <w:lang w:eastAsia="de-DE"/>
        </w:rPr>
        <w:t>Umtausch, Rückgabe und Stornierung der Teilnahmeberechtigung sind nach Vertragsschluss nicht mehr möglich, soweit sie nicht ausdrücklich in diesen Teilnahmebedingungen oder einzelvertraglich vereinbart sind. Eine Kündigung ist nur aus wichtigem Grund möglich.</w:t>
      </w:r>
    </w:p>
    <w:p>
      <w:pPr>
        <w:pStyle w:val="Normal"/>
        <w:spacing w:before="0" w:after="0"/>
        <w:rPr>
          <w:rFonts w:eastAsia="Times New Roman" w:cs="Arial"/>
          <w:lang w:eastAsia="de-DE"/>
        </w:rPr>
      </w:pPr>
      <w:r>
        <w:rPr>
          <w:rFonts w:eastAsia="Times New Roman" w:cs="Arial"/>
          <w:lang w:eastAsia="de-DE"/>
        </w:rPr>
      </w:r>
    </w:p>
    <w:p>
      <w:pPr>
        <w:pStyle w:val="Normal"/>
        <w:spacing w:before="0" w:after="0"/>
        <w:rPr>
          <w:rFonts w:eastAsia="Times New Roman" w:cs="Arial"/>
          <w:lang w:eastAsia="de-DE"/>
        </w:rPr>
      </w:pPr>
      <w:r>
        <w:rPr>
          <w:rFonts w:eastAsia="Times New Roman" w:cs="Arial"/>
          <w:highlight w:val="yellow"/>
          <w:lang w:eastAsia="de-DE"/>
        </w:rPr>
        <w:t>ODER</w:t>
      </w:r>
    </w:p>
    <w:p>
      <w:pPr>
        <w:pStyle w:val="Normal"/>
        <w:spacing w:before="0" w:after="0"/>
        <w:rPr>
          <w:rFonts w:eastAsia="Times New Roman" w:cs="Arial"/>
          <w:lang w:eastAsia="de-DE"/>
        </w:rPr>
      </w:pPr>
      <w:r>
        <w:rPr>
          <w:rFonts w:eastAsia="Times New Roman" w:cs="Arial"/>
          <w:lang w:eastAsia="de-DE"/>
        </w:rPr>
        <mc:AlternateContent>
          <mc:Choice Requires="wps">
            <w:drawing>
              <wp:anchor behindDoc="0" distT="70485" distB="73025" distL="70485" distR="73025" simplePos="0" locked="0" layoutInCell="0" allowOverlap="1" relativeHeight="16">
                <wp:simplePos x="0" y="0"/>
                <wp:positionH relativeFrom="column">
                  <wp:posOffset>-6985</wp:posOffset>
                </wp:positionH>
                <wp:positionV relativeFrom="paragraph">
                  <wp:posOffset>161290</wp:posOffset>
                </wp:positionV>
                <wp:extent cx="5760085" cy="762000"/>
                <wp:effectExtent l="36830" t="36830" r="35560" b="35560"/>
                <wp:wrapSquare wrapText="bothSides"/>
                <wp:docPr id="8" name="Rahmen8"/>
                <a:graphic xmlns:a="http://schemas.openxmlformats.org/drawingml/2006/main">
                  <a:graphicData uri="http://schemas.microsoft.com/office/word/2010/wordprocessingShape">
                    <wps:wsp>
                      <wps:cNvSpPr/>
                      <wps:spPr>
                        <a:xfrm>
                          <a:off x="0" y="0"/>
                          <a:ext cx="5760000" cy="762120"/>
                        </a:xfrm>
                        <a:prstGeom prst="rect">
                          <a:avLst/>
                        </a:prstGeom>
                        <a:solidFill>
                          <a:srgbClr val="ffffff"/>
                        </a:solidFill>
                        <a:ln w="71640">
                          <a:solidFill>
                            <a:srgbClr val="ff3698"/>
                          </a:solidFill>
                          <a:round/>
                        </a:ln>
                      </wps:spPr>
                      <wps:style>
                        <a:lnRef idx="0"/>
                        <a:fillRef idx="0"/>
                        <a:effectRef idx="0"/>
                        <a:fontRef idx="minor"/>
                      </wps:style>
                      <wps:txbx>
                        <w:txbxContent>
                          <w:p>
                            <w:pPr>
                              <w:pStyle w:val="Normal"/>
                              <w:spacing w:before="0" w:after="0"/>
                              <w:rPr>
                                <w:i/>
                                <w:i/>
                                <w:iCs/>
                              </w:rPr>
                            </w:pPr>
                            <w:r>
                              <w:rPr>
                                <w:rFonts w:eastAsia="Times New Roman" w:cs="Arial"/>
                                <w:b/>
                                <w:bCs/>
                                <w:i/>
                                <w:iCs/>
                                <w:color w:val="EE0000"/>
                                <w:lang w:eastAsia="de-DE"/>
                              </w:rPr>
                              <w:tab/>
                            </w:r>
                            <w:r>
                              <w:rPr>
                                <w:rFonts w:eastAsia="Times New Roman" w:cs="Arial"/>
                                <w:b/>
                                <w:bCs/>
                                <w:i/>
                                <w:iCs/>
                                <w:color w:val="000000"/>
                                <w:lang w:eastAsia="de-DE"/>
                              </w:rPr>
                              <w:t>Erklärung von Rechtsanwalt Thomas Waetke:</w:t>
                            </w:r>
                          </w:p>
                          <w:p>
                            <w:pPr>
                              <w:pStyle w:val="Normal"/>
                              <w:spacing w:before="0" w:after="0"/>
                              <w:rPr>
                                <w:color w:val="000000"/>
                              </w:rPr>
                            </w:pPr>
                            <w:r>
                              <w:rPr>
                                <w:rFonts w:eastAsia="Times New Roman" w:cs="Arial"/>
                                <w:i/>
                                <w:iCs/>
                                <w:color w:val="000000"/>
                                <w:lang w:eastAsia="de-DE"/>
                              </w:rPr>
                              <w:tab/>
                              <w:t xml:space="preserve">Der Veranstalter muss keine Stornierungsmöglichkeit anbieten; macht er es nicht, </w:t>
                              <w:tab/>
                              <w:t>kann der Teilnehmer auch nicht stornieren.</w:t>
                            </w:r>
                          </w:p>
                        </w:txbxContent>
                      </wps:txbx>
                      <wps:bodyPr lIns="89640" rIns="89640" tIns="89640" bIns="89640" anchor="t">
                        <a:noAutofit/>
                      </wps:bodyPr>
                    </wps:wsp>
                  </a:graphicData>
                </a:graphic>
              </wp:anchor>
            </w:drawing>
          </mc:Choice>
          <mc:Fallback>
            <w:pict>
              <v:rect id="shape_0" ID="Rahmen8" path="m0,0l-2147483645,0l-2147483645,-2147483646l0,-2147483646xe" fillcolor="white" stroked="t" o:allowincell="f" style="position:absolute;margin-left:-0.55pt;margin-top:12.7pt;width:453.5pt;height:59.95pt;mso-wrap-style:square;v-text-anchor:top">
                <v:fill o:detectmouseclick="t" type="solid" color2="black"/>
                <v:stroke color="#ff3698" weight="71640" joinstyle="round" endcap="flat"/>
                <v:textbox>
                  <w:txbxContent>
                    <w:p>
                      <w:pPr>
                        <w:pStyle w:val="Normal"/>
                        <w:spacing w:before="0" w:after="0"/>
                        <w:rPr>
                          <w:i/>
                          <w:i/>
                          <w:iCs/>
                        </w:rPr>
                      </w:pPr>
                      <w:r>
                        <w:rPr>
                          <w:rFonts w:eastAsia="Times New Roman" w:cs="Arial"/>
                          <w:b/>
                          <w:bCs/>
                          <w:i/>
                          <w:iCs/>
                          <w:color w:val="EE0000"/>
                          <w:lang w:eastAsia="de-DE"/>
                        </w:rPr>
                        <w:tab/>
                      </w:r>
                      <w:r>
                        <w:rPr>
                          <w:rFonts w:eastAsia="Times New Roman" w:cs="Arial"/>
                          <w:b/>
                          <w:bCs/>
                          <w:i/>
                          <w:iCs/>
                          <w:color w:val="000000"/>
                          <w:lang w:eastAsia="de-DE"/>
                        </w:rPr>
                        <w:t>Erklärung von Rechtsanwalt Thomas Waetke:</w:t>
                      </w:r>
                    </w:p>
                    <w:p>
                      <w:pPr>
                        <w:pStyle w:val="Normal"/>
                        <w:spacing w:before="0" w:after="0"/>
                        <w:rPr>
                          <w:color w:val="000000"/>
                        </w:rPr>
                      </w:pPr>
                      <w:r>
                        <w:rPr>
                          <w:rFonts w:eastAsia="Times New Roman" w:cs="Arial"/>
                          <w:i/>
                          <w:iCs/>
                          <w:color w:val="000000"/>
                          <w:lang w:eastAsia="de-DE"/>
                        </w:rPr>
                        <w:tab/>
                        <w:t xml:space="preserve">Der Veranstalter muss keine Stornierungsmöglichkeit anbieten; macht er es nicht, </w:t>
                        <w:tab/>
                        <w:t>kann der Teilnehmer auch nicht stornieren.</w:t>
                      </w:r>
                    </w:p>
                  </w:txbxContent>
                </v:textbox>
                <w10:wrap type="square"/>
              </v:rect>
            </w:pict>
          </mc:Fallback>
        </mc:AlternateContent>
      </w:r>
    </w:p>
    <w:p>
      <w:pPr>
        <w:pStyle w:val="Normal"/>
        <w:spacing w:before="0" w:after="0"/>
        <w:rPr>
          <w:rFonts w:eastAsia="Times New Roman" w:cs="Arial"/>
          <w:b/>
          <w:bCs/>
          <w:color w:val="EE0000"/>
          <w:lang w:eastAsia="de-DE"/>
        </w:rPr>
      </w:pPr>
      <w:r>
        <w:rPr>
          <w:rFonts w:eastAsia="Times New Roman" w:cs="Arial"/>
          <w:b/>
          <w:bCs/>
          <w:color w:val="EE0000"/>
          <w:lang w:eastAsia="de-DE"/>
        </w:rPr>
      </w:r>
    </w:p>
    <w:p>
      <w:pPr>
        <w:pStyle w:val="Normal"/>
        <w:spacing w:before="0" w:after="0"/>
        <w:rPr>
          <w:rFonts w:eastAsia="Times New Roman" w:cs="Arial"/>
          <w:lang w:eastAsia="de-DE"/>
        </w:rPr>
      </w:pPr>
      <w:r>
        <w:rPr>
          <w:rFonts w:eastAsia="Times New Roman" w:cs="Arial"/>
          <w:lang w:eastAsia="de-DE"/>
        </w:rPr>
      </w:r>
    </w:p>
    <w:p>
      <w:pPr>
        <w:pStyle w:val="ListParagraph"/>
        <w:numPr>
          <w:ilvl w:val="0"/>
          <w:numId w:val="11"/>
        </w:numPr>
        <w:spacing w:before="0" w:after="0"/>
        <w:ind w:hanging="567" w:left="567"/>
        <w:contextualSpacing/>
        <w:rPr>
          <w:rFonts w:cs="Arial"/>
        </w:rPr>
      </w:pPr>
      <w:r>
        <w:rPr>
          <w:rFonts w:cs="Arial"/>
        </w:rPr>
        <w:t xml:space="preserve">Soweit Sie den Vertrag aus einem Grund aufheben möchten, den </w:t>
      </w:r>
      <w:r>
        <w:rPr>
          <w:rFonts w:eastAsia="Times New Roman" w:cs="Arial"/>
          <w:lang w:eastAsia="de-DE"/>
        </w:rPr>
        <w:t>wir</w:t>
      </w:r>
      <w:r>
        <w:rPr>
          <w:rFonts w:cs="Arial"/>
        </w:rPr>
        <w:t xml:space="preserve"> nicht zu vertreten haben („Stornierung“), so ist dies mit Rücksprache mit </w:t>
      </w:r>
      <w:r>
        <w:rPr>
          <w:rFonts w:eastAsia="Times New Roman" w:cs="Arial"/>
          <w:lang w:eastAsia="de-DE"/>
        </w:rPr>
        <w:t xml:space="preserve">uns </w:t>
      </w:r>
      <w:r>
        <w:rPr>
          <w:rFonts w:cs="Arial"/>
        </w:rPr>
        <w:t xml:space="preserve">grundsätzlich möglich; </w:t>
      </w:r>
      <w:r>
        <w:rPr>
          <w:rFonts w:eastAsia="Times New Roman" w:cs="Arial"/>
          <w:lang w:eastAsia="de-DE"/>
        </w:rPr>
        <w:t xml:space="preserve">wir dürfen </w:t>
      </w:r>
      <w:r>
        <w:rPr>
          <w:rFonts w:cs="Arial"/>
        </w:rPr>
        <w:t>die Aufhebung nicht wider Treu und Glauben verweigern. In dem Fall einer einvernehmlichen Aufhebung des Vertrages können wir</w:t>
      </w:r>
      <w:r>
        <w:rPr>
          <w:rFonts w:eastAsia="Times New Roman" w:cs="Arial"/>
          <w:lang w:eastAsia="de-DE"/>
        </w:rPr>
        <w:t xml:space="preserve"> </w:t>
      </w:r>
      <w:r>
        <w:rPr>
          <w:rFonts w:cs="Arial"/>
        </w:rPr>
        <w:t>angesichts der Tatsache, dass wir erfahrungsgemäß bei kurzfristiger Absage keine Möglichkeit mehr haben, die freien Plätze anderweitig zu vergeben und wir ggf. selbst unsere Beauftragten oder Referenten nicht mehr kostenfrei stornieren können, Kosten und Gebühren usw. nach folgender Maßgabe geltend machen, soweit wir mit Ihnen nichts anderes vereinbaren.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1"/>
        </w:numPr>
        <w:spacing w:before="0" w:after="0"/>
        <w:ind w:hanging="567" w:left="567"/>
        <w:contextualSpacing/>
        <w:rPr>
          <w:rFonts w:cs="Arial"/>
        </w:rPr>
      </w:pPr>
      <w:r>
        <w:rPr>
          <w:rFonts w:eastAsia="Times New Roman" w:cs="Arial"/>
          <w:lang w:eastAsia="de-DE"/>
        </w:rPr>
        <w:t xml:space="preserve">Wir </w:t>
      </w:r>
      <w:r>
        <w:rPr>
          <w:rFonts w:cs="Arial"/>
        </w:rPr>
        <w:t xml:space="preserve">können wahlweise die konkret vereinbarten Kosten abzüglich ersparter Aufwendungen geltend machen </w:t>
      </w:r>
      <w:r>
        <w:rPr>
          <w:rFonts w:cs="Arial"/>
          <w:b/>
        </w:rPr>
        <w:t>oder</w:t>
      </w:r>
      <w:r>
        <w:rPr>
          <w:rFonts w:cs="Arial"/>
        </w:rPr>
        <w:t xml:space="preserve"> unsere Kosten und unseren entgangenen Gewinn mit einer Pauschale abrechnen. In diesem Fall gelten dann folgende Pauschalen:</w:t>
      </w:r>
    </w:p>
    <w:p>
      <w:pPr>
        <w:pStyle w:val="Normal"/>
        <w:spacing w:before="0" w:after="0"/>
        <w:ind w:hanging="567" w:left="567"/>
        <w:rPr>
          <w:rFonts w:cs="Arial"/>
        </w:rPr>
      </w:pPr>
      <w:r>
        <w:rPr>
          <w:rFonts w:cs="Arial"/>
        </w:rPr>
      </w:r>
    </w:p>
    <w:p>
      <w:pPr>
        <w:pStyle w:val="ListParagraph"/>
        <w:numPr>
          <w:ilvl w:val="1"/>
          <w:numId w:val="11"/>
        </w:numPr>
        <w:spacing w:before="0" w:after="0"/>
        <w:ind w:hanging="567" w:left="1134"/>
        <w:contextualSpacing/>
        <w:rPr>
          <w:rFonts w:cs="Arial"/>
        </w:rPr>
      </w:pPr>
      <w:r>
        <w:rPr>
          <w:rFonts w:eastAsia="Times New Roman" w:cs="Arial"/>
          <w:lang w:eastAsia="de-DE"/>
        </w:rPr>
        <w:t>bis 14</w:t>
      </w:r>
      <w:r>
        <w:rPr>
          <w:rFonts w:eastAsia="Times New Roman" w:cs="Arial"/>
          <w:highlight w:val="yellow"/>
          <w:lang w:eastAsia="de-DE"/>
        </w:rPr>
        <w:t xml:space="preserve"> Tage</w:t>
      </w:r>
      <w:r>
        <w:rPr>
          <w:rFonts w:eastAsia="Times New Roman" w:cs="Arial"/>
          <w:lang w:eastAsia="de-DE"/>
        </w:rPr>
        <w:t xml:space="preserve"> vor Beginn der Veranstaltung: </w:t>
      </w:r>
      <w:r>
        <w:rPr>
          <w:rFonts w:eastAsia="Times New Roman" w:cs="Arial"/>
          <w:highlight w:val="yellow"/>
          <w:lang w:eastAsia="de-DE"/>
        </w:rPr>
        <w:t>kostenfrei</w:t>
      </w:r>
      <w:r>
        <w:rPr>
          <w:rFonts w:eastAsia="Times New Roman" w:cs="Arial"/>
          <w:lang w:eastAsia="de-DE"/>
        </w:rPr>
        <w:t>.</w:t>
      </w:r>
    </w:p>
    <w:p>
      <w:pPr>
        <w:pStyle w:val="ListParagraph"/>
        <w:numPr>
          <w:ilvl w:val="1"/>
          <w:numId w:val="11"/>
        </w:numPr>
        <w:spacing w:before="0" w:after="0"/>
        <w:ind w:hanging="567" w:left="1134"/>
        <w:contextualSpacing/>
        <w:rPr>
          <w:rFonts w:cs="Arial"/>
        </w:rPr>
      </w:pPr>
      <w:r>
        <w:rPr>
          <w:rFonts w:eastAsia="Times New Roman" w:cs="Arial"/>
          <w:highlight w:val="yellow"/>
          <w:lang w:eastAsia="de-DE"/>
        </w:rPr>
        <w:t>Danach 100 %</w:t>
      </w:r>
      <w:r>
        <w:rPr>
          <w:rFonts w:eastAsia="Times New Roman" w:cs="Arial"/>
          <w:lang w:eastAsia="de-DE"/>
        </w:rPr>
        <w:t xml:space="preserve"> der Teilnahmegebühr.</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mc:AlternateContent>
          <mc:Choice Requires="wps">
            <w:drawing>
              <wp:anchor behindDoc="0" distT="71755" distB="71755" distL="71120" distR="72390" simplePos="0" locked="0" layoutInCell="0" allowOverlap="1" relativeHeight="18">
                <wp:simplePos x="0" y="0"/>
                <wp:positionH relativeFrom="column">
                  <wp:posOffset>0</wp:posOffset>
                </wp:positionH>
                <wp:positionV relativeFrom="paragraph">
                  <wp:posOffset>114935</wp:posOffset>
                </wp:positionV>
                <wp:extent cx="5760085" cy="2954020"/>
                <wp:effectExtent l="36830" t="36195" r="35560" b="36195"/>
                <wp:wrapSquare wrapText="bothSides"/>
                <wp:docPr id="9" name="Rahmen9"/>
                <a:graphic xmlns:a="http://schemas.openxmlformats.org/drawingml/2006/main">
                  <a:graphicData uri="http://schemas.microsoft.com/office/word/2010/wordprocessingShape">
                    <wps:wsp>
                      <wps:cNvSpPr/>
                      <wps:spPr>
                        <a:xfrm>
                          <a:off x="0" y="0"/>
                          <a:ext cx="5760000" cy="295416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Normal"/>
                              <w:spacing w:before="0" w:after="0"/>
                              <w:ind w:hanging="567" w:left="1134"/>
                              <w:rPr>
                                <w:color w:val="000000"/>
                              </w:rPr>
                            </w:pPr>
                            <w:r>
                              <w:rPr>
                                <w:rFonts w:eastAsia="Times New Roman" w:cs="Arial"/>
                                <w:i/>
                                <w:iCs/>
                                <w:color w:val="000000"/>
                                <w:lang w:eastAsia="de-DE"/>
                              </w:rPr>
                              <w:t xml:space="preserve">Eine Stornoklausel ist sehr komplex. </w:t>
                            </w:r>
                          </w:p>
                          <w:p>
                            <w:pPr>
                              <w:pStyle w:val="Normal"/>
                              <w:spacing w:before="0" w:after="0"/>
                              <w:ind w:left="567"/>
                              <w:rPr>
                                <w:color w:val="000000"/>
                              </w:rPr>
                            </w:pPr>
                            <w:r>
                              <w:rPr>
                                <w:rFonts w:eastAsia="Times New Roman" w:cs="Arial"/>
                                <w:i/>
                                <w:iCs/>
                                <w:color w:val="000000"/>
                                <w:lang w:eastAsia="de-DE"/>
                              </w:rPr>
                              <w:t xml:space="preserve">Wir haben hier </w:t>
                            </w:r>
                            <w:r>
                              <w:rPr>
                                <w:rFonts w:eastAsia="Times New Roman" w:cs="Arial"/>
                                <w:i/>
                                <w:iCs/>
                                <w:color w:val="000000"/>
                                <w:lang w:eastAsia="de-DE"/>
                              </w:rPr>
                              <w:t>2</w:t>
                            </w:r>
                            <w:r>
                              <w:rPr>
                                <w:rFonts w:eastAsia="Times New Roman" w:cs="Arial"/>
                                <w:i/>
                                <w:iCs/>
                                <w:color w:val="000000"/>
                                <w:lang w:eastAsia="de-DE"/>
                              </w:rPr>
                              <w:t xml:space="preserve"> Stufen vorgeschlagen, Sie können auch mehr oder weniger formulieren. Wichtig ist nur, dass sowohl die Fristen als auch die Prozentsätze einigermaßen schlüssig sind.</w:t>
                            </w:r>
                          </w:p>
                          <w:p>
                            <w:pPr>
                              <w:pStyle w:val="Normal"/>
                              <w:spacing w:before="0" w:after="0"/>
                              <w:ind w:left="567"/>
                              <w:rPr>
                                <w:rFonts w:eastAsia="Times New Roman" w:cs="Arial"/>
                                <w:i/>
                                <w:i/>
                                <w:iCs/>
                                <w:color w:val="000000"/>
                                <w:lang w:eastAsia="de-DE"/>
                              </w:rPr>
                            </w:pPr>
                            <w:r>
                              <w:rPr>
                                <w:rFonts w:eastAsia="Times New Roman" w:cs="Arial"/>
                                <w:i/>
                                <w:iCs/>
                                <w:color w:val="000000"/>
                                <w:lang w:eastAsia="de-DE"/>
                              </w:rPr>
                            </w:r>
                          </w:p>
                          <w:p>
                            <w:pPr>
                              <w:pStyle w:val="Normal"/>
                              <w:spacing w:before="0" w:after="0"/>
                              <w:ind w:left="567"/>
                              <w:rPr>
                                <w:color w:val="000000"/>
                              </w:rPr>
                            </w:pPr>
                            <w:r>
                              <w:rPr>
                                <w:rFonts w:eastAsia="Times New Roman" w:cs="Arial"/>
                                <w:i/>
                                <w:iCs/>
                                <w:color w:val="000000"/>
                                <w:lang w:eastAsia="de-DE"/>
                              </w:rPr>
                              <w:t xml:space="preserve">Ein Beispiel: </w:t>
                            </w:r>
                          </w:p>
                          <w:p>
                            <w:pPr>
                              <w:pStyle w:val="Normal"/>
                              <w:spacing w:before="0" w:after="0"/>
                              <w:ind w:left="567"/>
                              <w:rPr>
                                <w:color w:val="000000"/>
                              </w:rPr>
                            </w:pPr>
                            <w:r>
                              <w:rPr>
                                <w:rFonts w:eastAsia="Times New Roman" w:cs="Arial"/>
                                <w:i/>
                                <w:iCs/>
                                <w:color w:val="000000"/>
                                <w:lang w:eastAsia="de-DE"/>
                              </w:rPr>
                              <w:t>Wenn Sie erfahrungsgemäß eine lange Warteliste haben und auch bei kurzfristigen Stornos üblicherweise umgehend einen Ersatzteilnehmer nachrücken lassen können, sollten Sie die Prozentzahlen deutlich niedriger ansetzen, weil Ihr durchschnittlicher Schaden dann geringer ist als bei Veranstaltern, die üblicherweise keine Nachrücker haben.</w:t>
                            </w:r>
                          </w:p>
                          <w:p>
                            <w:pPr>
                              <w:pStyle w:val="Normal"/>
                              <w:spacing w:before="0" w:after="0"/>
                              <w:ind w:left="567"/>
                              <w:rPr>
                                <w:rFonts w:eastAsia="Times New Roman" w:cs="Arial"/>
                                <w:i/>
                                <w:i/>
                                <w:iCs/>
                                <w:color w:val="000000"/>
                                <w:lang w:eastAsia="de-DE"/>
                              </w:rPr>
                            </w:pPr>
                            <w:r>
                              <w:rPr>
                                <w:rFonts w:eastAsia="Times New Roman" w:cs="Arial"/>
                                <w:i/>
                                <w:iCs/>
                                <w:color w:val="000000"/>
                                <w:lang w:eastAsia="de-DE"/>
                              </w:rPr>
                            </w:r>
                          </w:p>
                          <w:p>
                            <w:pPr>
                              <w:pStyle w:val="Normal"/>
                              <w:spacing w:before="0" w:after="0"/>
                              <w:ind w:left="567"/>
                              <w:rPr>
                                <w:color w:val="000000"/>
                              </w:rPr>
                            </w:pPr>
                            <w:r>
                              <w:rPr>
                                <w:rFonts w:eastAsia="Times New Roman" w:cs="Arial"/>
                                <w:i/>
                                <w:iCs/>
                                <w:color w:val="000000"/>
                                <w:lang w:eastAsia="de-DE"/>
                              </w:rPr>
                              <w:t>Im Streitfall müssen Sie beweisen können, dass die hier genannten Zahlen für Ihr Unternehmen einigermaßen stimmig sind. Daher empfehlen wir, insbesondere die Prozentzahlen vorsorglich eher etwas zu niedrig als zu hoch anzusetzen.</w:t>
                            </w:r>
                          </w:p>
                        </w:txbxContent>
                      </wps:txbx>
                      <wps:bodyPr lIns="89640" rIns="89640" tIns="89640" bIns="89640" anchor="t">
                        <a:noAutofit/>
                      </wps:bodyPr>
                    </wps:wsp>
                  </a:graphicData>
                </a:graphic>
              </wp:anchor>
            </w:drawing>
          </mc:Choice>
          <mc:Fallback>
            <w:pict>
              <v:rect id="shape_0" ID="Rahmen9" path="m0,0l-2147483645,0l-2147483645,-2147483646l0,-2147483646xe" fillcolor="white" stroked="t" o:allowincell="f" style="position:absolute;margin-left:0pt;margin-top:9.05pt;width:453.5pt;height:232.55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Normal"/>
                        <w:spacing w:before="0" w:after="0"/>
                        <w:ind w:hanging="567" w:left="1134"/>
                        <w:rPr>
                          <w:color w:val="000000"/>
                        </w:rPr>
                      </w:pPr>
                      <w:r>
                        <w:rPr>
                          <w:rFonts w:eastAsia="Times New Roman" w:cs="Arial"/>
                          <w:i/>
                          <w:iCs/>
                          <w:color w:val="000000"/>
                          <w:lang w:eastAsia="de-DE"/>
                        </w:rPr>
                        <w:t xml:space="preserve">Eine Stornoklausel ist sehr komplex. </w:t>
                      </w:r>
                    </w:p>
                    <w:p>
                      <w:pPr>
                        <w:pStyle w:val="Normal"/>
                        <w:spacing w:before="0" w:after="0"/>
                        <w:ind w:left="567"/>
                        <w:rPr>
                          <w:color w:val="000000"/>
                        </w:rPr>
                      </w:pPr>
                      <w:r>
                        <w:rPr>
                          <w:rFonts w:eastAsia="Times New Roman" w:cs="Arial"/>
                          <w:i/>
                          <w:iCs/>
                          <w:color w:val="000000"/>
                          <w:lang w:eastAsia="de-DE"/>
                        </w:rPr>
                        <w:t xml:space="preserve">Wir haben hier </w:t>
                      </w:r>
                      <w:r>
                        <w:rPr>
                          <w:rFonts w:eastAsia="Times New Roman" w:cs="Arial"/>
                          <w:i/>
                          <w:iCs/>
                          <w:color w:val="000000"/>
                          <w:lang w:eastAsia="de-DE"/>
                        </w:rPr>
                        <w:t>2</w:t>
                      </w:r>
                      <w:r>
                        <w:rPr>
                          <w:rFonts w:eastAsia="Times New Roman" w:cs="Arial"/>
                          <w:i/>
                          <w:iCs/>
                          <w:color w:val="000000"/>
                          <w:lang w:eastAsia="de-DE"/>
                        </w:rPr>
                        <w:t xml:space="preserve"> Stufen vorgeschlagen, Sie können auch mehr oder weniger formulieren. Wichtig ist nur, dass sowohl die Fristen als auch die Prozentsätze einigermaßen schlüssig sind.</w:t>
                      </w:r>
                    </w:p>
                    <w:p>
                      <w:pPr>
                        <w:pStyle w:val="Normal"/>
                        <w:spacing w:before="0" w:after="0"/>
                        <w:ind w:left="567"/>
                        <w:rPr>
                          <w:rFonts w:eastAsia="Times New Roman" w:cs="Arial"/>
                          <w:i/>
                          <w:i/>
                          <w:iCs/>
                          <w:color w:val="000000"/>
                          <w:lang w:eastAsia="de-DE"/>
                        </w:rPr>
                      </w:pPr>
                      <w:r>
                        <w:rPr>
                          <w:rFonts w:eastAsia="Times New Roman" w:cs="Arial"/>
                          <w:i/>
                          <w:iCs/>
                          <w:color w:val="000000"/>
                          <w:lang w:eastAsia="de-DE"/>
                        </w:rPr>
                      </w:r>
                    </w:p>
                    <w:p>
                      <w:pPr>
                        <w:pStyle w:val="Normal"/>
                        <w:spacing w:before="0" w:after="0"/>
                        <w:ind w:left="567"/>
                        <w:rPr>
                          <w:color w:val="000000"/>
                        </w:rPr>
                      </w:pPr>
                      <w:r>
                        <w:rPr>
                          <w:rFonts w:eastAsia="Times New Roman" w:cs="Arial"/>
                          <w:i/>
                          <w:iCs/>
                          <w:color w:val="000000"/>
                          <w:lang w:eastAsia="de-DE"/>
                        </w:rPr>
                        <w:t xml:space="preserve">Ein Beispiel: </w:t>
                      </w:r>
                    </w:p>
                    <w:p>
                      <w:pPr>
                        <w:pStyle w:val="Normal"/>
                        <w:spacing w:before="0" w:after="0"/>
                        <w:ind w:left="567"/>
                        <w:rPr>
                          <w:color w:val="000000"/>
                        </w:rPr>
                      </w:pPr>
                      <w:r>
                        <w:rPr>
                          <w:rFonts w:eastAsia="Times New Roman" w:cs="Arial"/>
                          <w:i/>
                          <w:iCs/>
                          <w:color w:val="000000"/>
                          <w:lang w:eastAsia="de-DE"/>
                        </w:rPr>
                        <w:t>Wenn Sie erfahrungsgemäß eine lange Warteliste haben und auch bei kurzfristigen Stornos üblicherweise umgehend einen Ersatzteilnehmer nachrücken lassen können, sollten Sie die Prozentzahlen deutlich niedriger ansetzen, weil Ihr durchschnittlicher Schaden dann geringer ist als bei Veranstaltern, die üblicherweise keine Nachrücker haben.</w:t>
                      </w:r>
                    </w:p>
                    <w:p>
                      <w:pPr>
                        <w:pStyle w:val="Normal"/>
                        <w:spacing w:before="0" w:after="0"/>
                        <w:ind w:left="567"/>
                        <w:rPr>
                          <w:rFonts w:eastAsia="Times New Roman" w:cs="Arial"/>
                          <w:i/>
                          <w:i/>
                          <w:iCs/>
                          <w:color w:val="000000"/>
                          <w:lang w:eastAsia="de-DE"/>
                        </w:rPr>
                      </w:pPr>
                      <w:r>
                        <w:rPr>
                          <w:rFonts w:eastAsia="Times New Roman" w:cs="Arial"/>
                          <w:i/>
                          <w:iCs/>
                          <w:color w:val="000000"/>
                          <w:lang w:eastAsia="de-DE"/>
                        </w:rPr>
                      </w:r>
                    </w:p>
                    <w:p>
                      <w:pPr>
                        <w:pStyle w:val="Normal"/>
                        <w:spacing w:before="0" w:after="0"/>
                        <w:ind w:left="567"/>
                        <w:rPr>
                          <w:color w:val="000000"/>
                        </w:rPr>
                      </w:pPr>
                      <w:r>
                        <w:rPr>
                          <w:rFonts w:eastAsia="Times New Roman" w:cs="Arial"/>
                          <w:i/>
                          <w:iCs/>
                          <w:color w:val="000000"/>
                          <w:lang w:eastAsia="de-DE"/>
                        </w:rPr>
                        <w:t>Im Streitfall müssen Sie beweisen können, dass die hier genannten Zahlen für Ihr Unternehmen einigermaßen stimmig sind. Daher empfehlen wir, insbesondere die Prozentzahlen vorsorglich eher etwas zu niedrig als zu hoch anzusetzen.</w:t>
                      </w:r>
                    </w:p>
                  </w:txbxContent>
                </v:textbox>
                <w10:wrap type="square"/>
              </v:rect>
            </w:pict>
          </mc:Fallback>
        </mc:AlternateContent>
      </w:r>
    </w:p>
    <w:p>
      <w:pPr>
        <w:pStyle w:val="Normal"/>
        <w:spacing w:before="0" w:after="0"/>
        <w:ind w:left="567"/>
        <w:rPr>
          <w:rFonts w:eastAsia="Times New Roman" w:cs="Arial"/>
          <w:color w:val="EE0000"/>
          <w:lang w:eastAsia="de-DE"/>
        </w:rPr>
      </w:pPr>
      <w:r>
        <w:rPr>
          <w:rFonts w:eastAsia="Times New Roman" w:cs="Arial"/>
          <w:color w:val="EE0000"/>
          <w:lang w:eastAsia="de-DE"/>
        </w:rPr>
      </w:r>
    </w:p>
    <w:p>
      <w:pPr>
        <w:pStyle w:val="ListParagraph"/>
        <w:numPr>
          <w:ilvl w:val="0"/>
          <w:numId w:val="11"/>
        </w:numPr>
        <w:spacing w:before="0" w:after="0"/>
        <w:ind w:hanging="567" w:left="567"/>
        <w:contextualSpacing/>
        <w:rPr>
          <w:rFonts w:cs="Arial"/>
        </w:rPr>
      </w:pPr>
      <w:r>
        <w:rPr>
          <w:rFonts w:eastAsia="Times New Roman" w:cs="Arial"/>
          <w:lang w:eastAsia="de-DE"/>
        </w:rPr>
        <w:t>Soweit wir pro Teilnehmer an die von uns gemietete Veranstaltungsstätte eine Pauschale für Gastronomie/Catering usw. (Tagungspauschale, Verpflegungspauschale) zahlen müssen, so sind Sie im Falle einer Stornierung verpflichtet, diese Pauschale bzw. die dort entstandenen Stornierungskosten zu erstatten. Dies gilt entsprechend für andere Fremdkosten, die bei Dritten in Erwartung der Durchführung des Vertrages entstehen.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1"/>
        </w:numPr>
        <w:spacing w:before="0" w:after="0"/>
        <w:ind w:hanging="567" w:left="567"/>
        <w:contextualSpacing/>
        <w:rPr>
          <w:rFonts w:cs="Arial"/>
        </w:rPr>
      </w:pPr>
      <w:r>
        <w:rPr>
          <w:rFonts w:eastAsia="Times New Roman" w:cs="Arial"/>
          <w:lang w:eastAsia="de-DE"/>
        </w:rPr>
        <w:t>Soweit Sie eine Umbuchung auf einen anderen Termin vornehmen und wir dieser Umbuchung zustimmen, bleibt maßgeblich für die Berechnung der vorgenannten Fristen der Vertragsschluss, der zu dem ersten Termin geführt hat, der umgebucht wurde; d.h. dass durch eine Umbuchung die Stornofristen nicht verlängert werden bzw. von Neuem starten.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1"/>
        </w:numPr>
        <w:spacing w:before="0" w:after="0"/>
        <w:ind w:hanging="567" w:left="567"/>
        <w:contextualSpacing/>
        <w:rPr>
          <w:rFonts w:eastAsia="Times New Roman" w:cs="Arial"/>
          <w:lang w:eastAsia="de-DE"/>
        </w:rPr>
      </w:pPr>
      <w:r>
        <w:rPr>
          <w:rFonts w:eastAsia="Times New Roman" w:cs="Arial"/>
          <w:lang w:eastAsia="de-DE"/>
        </w:rPr>
        <w:t>Soweit Sie nachweisen, dass uns nur ein geringerer Schaden als die Stornierungspauschale oder gar kein Schaden entstanden ist, müssen Sie nur den geringeren Betrag oder, soweit kein Schaden entstanden ist, keine Stornopauschale bezahlen.</w:t>
      </w:r>
    </w:p>
    <w:p>
      <w:pPr>
        <w:pStyle w:val="ListParagraph"/>
        <w:spacing w:before="0" w:after="0"/>
        <w:ind w:hanging="567" w:left="567"/>
        <w:contextualSpacing/>
        <w:rPr>
          <w:rFonts w:cs="Arial"/>
        </w:rPr>
      </w:pPr>
      <w:r>
        <w:rPr>
          <w:rFonts w:cs="Arial"/>
        </w:rPr>
      </w:r>
    </w:p>
    <w:p>
      <w:pPr>
        <w:pStyle w:val="ListParagraph"/>
        <w:numPr>
          <w:ilvl w:val="0"/>
          <w:numId w:val="11"/>
        </w:numPr>
        <w:spacing w:before="0" w:after="0"/>
        <w:ind w:hanging="567" w:left="567"/>
        <w:contextualSpacing/>
        <w:rPr>
          <w:rFonts w:cs="Arial"/>
        </w:rPr>
      </w:pPr>
      <w:r>
        <w:rPr>
          <w:rFonts w:eastAsia="Times New Roman" w:cs="Arial"/>
          <w:lang w:eastAsia="de-DE"/>
        </w:rPr>
        <w:t>Sie können bei Stornierung zur Vermeidung von Stornierungskosten einen Ersatzteilnehmer stellen, soweit dieser die Zulassungskriterien erfüllt und die Veranstaltung noch nicht begonnen hat und wir dem Ersatzteilnehmer zustimmen.</w:t>
      </w:r>
    </w:p>
    <w:p>
      <w:pPr>
        <w:pStyle w:val="Normal"/>
        <w:spacing w:before="0" w:after="0"/>
        <w:rPr>
          <w:rFonts w:eastAsia="Times New Roman" w:cs="Arial"/>
          <w:bCs/>
          <w:lang w:eastAsia="de-DE"/>
        </w:rPr>
      </w:pPr>
      <w:r>
        <w:rPr>
          <w:rFonts w:eastAsia="Times New Roman" w:cs="Arial"/>
          <w:bCs/>
          <w:lang w:eastAsia="de-DE"/>
        </w:rPr>
      </w:r>
    </w:p>
    <w:p>
      <w:pPr>
        <w:pStyle w:val="Normal"/>
        <w:spacing w:before="0" w:after="0"/>
        <w:rPr>
          <w:b/>
          <w:bCs/>
          <w:lang w:eastAsia="de-DE"/>
        </w:rPr>
      </w:pPr>
      <w:bookmarkStart w:id="7" w:name="_Toc130890173"/>
      <w:r>
        <w:rPr>
          <w:b/>
          <w:bCs/>
          <w:lang w:eastAsia="de-DE"/>
        </w:rPr>
        <w:t>§ 7 Besonderheiten für Präsenz-Veranstaltungen</w:t>
      </w:r>
      <w:bookmarkEnd w:id="7"/>
      <w:r>
        <w:rPr>
          <w:b/>
          <w:bCs/>
          <w:lang w:eastAsia="de-DE"/>
        </w:rPr>
        <w:br/>
      </w:r>
    </w:p>
    <w:p>
      <w:pPr>
        <w:pStyle w:val="ListParagraph"/>
        <w:numPr>
          <w:ilvl w:val="0"/>
          <w:numId w:val="12"/>
        </w:numPr>
        <w:spacing w:before="0" w:after="0"/>
        <w:ind w:hanging="567" w:left="567"/>
        <w:contextualSpacing/>
        <w:textAlignment w:val="top"/>
        <w:rPr>
          <w:rFonts w:eastAsia="Times New Roman" w:cs="Arial"/>
          <w:lang w:eastAsia="de-DE"/>
        </w:rPr>
      </w:pPr>
      <w:r>
        <w:rPr>
          <w:rFonts w:eastAsia="Times New Roman" w:cs="Arial"/>
          <w:lang w:eastAsia="de-DE"/>
        </w:rPr>
        <w:t>Es besteht vor Ort freie Platzwahl. Soweit Veranstaltungsteile, Workshops oder Gesprächsmöglichkeiten mit einzelnen Referenten angeboten werden, wird darauf hingewiesen, dass in einem umschlossenen Raum naturgemäß jeweils nur begrenzte Zeit- und Platzmöglichkeiten zur Verfügung stehen.</w:t>
      </w:r>
    </w:p>
    <w:p>
      <w:pPr>
        <w:pStyle w:val="Normal"/>
        <w:tabs>
          <w:tab w:val="clear" w:pos="708"/>
          <w:tab w:val="left" w:pos="567" w:leader="none"/>
        </w:tabs>
        <w:spacing w:before="0" w:after="0"/>
        <w:ind w:hanging="567" w:left="567"/>
        <w:rPr>
          <w:rFonts w:eastAsia="Times New Roman" w:cs="Arial"/>
          <w:b/>
          <w:bCs/>
          <w:lang w:eastAsia="de-DE"/>
        </w:rPr>
      </w:pPr>
      <w:r>
        <w:rPr>
          <w:rFonts w:eastAsia="Times New Roman" w:cs="Arial"/>
          <w:b/>
          <w:bCs/>
          <w:lang w:eastAsia="de-DE"/>
        </w:rPr>
      </w:r>
    </w:p>
    <w:p>
      <w:pPr>
        <w:pStyle w:val="ListParagraph"/>
        <w:numPr>
          <w:ilvl w:val="0"/>
          <w:numId w:val="12"/>
        </w:numPr>
        <w:spacing w:before="0" w:after="0"/>
        <w:ind w:hanging="567" w:left="567"/>
        <w:contextualSpacing/>
        <w:rPr>
          <w:rFonts w:eastAsia="Times New Roman" w:cs="Arial"/>
          <w:lang w:eastAsia="de-DE"/>
        </w:rPr>
      </w:pPr>
      <w:r>
        <w:rPr>
          <w:rFonts w:eastAsia="Times New Roman" w:cs="Arial"/>
          <w:lang w:eastAsia="de-DE"/>
        </w:rPr>
        <w:t xml:space="preserve">Es gelten die zum Zeitpunkt der Präsenz-Veranstaltung bestehenden Hygieneregeln und behördlichen Auflagen am Veranstaltungsort bzw. in der Veranstaltungsstätte. </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2"/>
        </w:numPr>
        <w:spacing w:before="0" w:after="0"/>
        <w:ind w:hanging="567" w:left="567"/>
        <w:contextualSpacing/>
        <w:rPr>
          <w:rFonts w:eastAsia="Times New Roman" w:cs="Arial"/>
          <w:lang w:eastAsia="de-DE"/>
        </w:rPr>
      </w:pPr>
      <w:r>
        <w:rPr>
          <w:rFonts w:eastAsia="Times New Roman" w:cs="Arial"/>
          <w:lang w:eastAsia="de-DE"/>
        </w:rPr>
        <w:t xml:space="preserve">Es ist Bedingung der Einlassberechtigung, dass der Teilnehmer diese Hygieneregeln und Auflagen während des Aufenthalts in der Veranstaltungsstätte vollumfänglich einhalten bzw. erfüllen kann und wird und an der Einhaltung der Hygieneregeln und Auflagen mitwirkt. </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2"/>
        </w:numPr>
        <w:spacing w:before="0" w:after="0"/>
        <w:ind w:hanging="567" w:left="567"/>
        <w:contextualSpacing/>
        <w:rPr>
          <w:rFonts w:eastAsia="Times New Roman" w:cs="Arial"/>
          <w:lang w:eastAsia="de-DE"/>
        </w:rPr>
      </w:pPr>
      <w:r>
        <w:rPr>
          <w:rFonts w:eastAsia="Times New Roman" w:cs="Arial"/>
          <w:lang w:eastAsia="de-DE"/>
        </w:rPr>
        <w:t>Die Hygieneregeln und Auflagen senden wir Ihnen auf Nachfrage gerne zu. Bitte beachten Sie, dass sich diese Regeln zu Gunsten des Gesundheits- und Bevölkerungsschutzes jederzeit – auch kurzfristig vor oder während der Veranstaltung – an die dynamische Entwicklung eines jeden Infektionsgeschehens angepasst werden können.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2"/>
        </w:numPr>
        <w:spacing w:before="0" w:after="0"/>
        <w:ind w:hanging="567" w:left="567"/>
        <w:contextualSpacing/>
        <w:rPr>
          <w:rFonts w:cs="Arial"/>
        </w:rPr>
      </w:pPr>
      <w:r>
        <w:rPr>
          <w:rFonts w:cs="Arial"/>
        </w:rPr>
        <w:t>Verstöße gegen die Hygieneregeln führen zum Ausschluss aus der Veranstaltung.</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2"/>
        </w:numPr>
        <w:spacing w:before="0" w:after="0"/>
        <w:ind w:hanging="567" w:left="567"/>
        <w:contextualSpacing/>
        <w:rPr>
          <w:rFonts w:cs="Arial"/>
        </w:rPr>
      </w:pPr>
      <w:r>
        <w:rPr>
          <w:rFonts w:cs="Arial"/>
        </w:rPr>
        <w:t>Wird Ihnen der Eintritt oder die weitere Teilnahme an der Präsenz-Veranstaltung verweigert, und beruht diese Verweigerung auf einer behördlichen Auflage, dass Personen mit Krankheitssymptomen nicht teilnehmen darf, so gilt dieser Umstand als Höhere Gewalt im Sinne dieser AGB. Behaupten Sie vor Ort oder ohne Erscheinen das Vorliegen von Krankheitssymptomen, können wir die Vorlage eines ärztlichen Attests verlangen, aus dem hervorgeht, dass eine Teilnahme aufgrund behördlicher Auflage nicht möglich wäre, ist oder war.</w:t>
      </w:r>
    </w:p>
    <w:p>
      <w:pPr>
        <w:pStyle w:val="ListParagraph"/>
        <w:spacing w:before="0" w:after="0"/>
        <w:ind w:hanging="567" w:left="567"/>
        <w:contextualSpacing/>
        <w:rPr>
          <w:rFonts w:cs="Arial"/>
        </w:rPr>
      </w:pPr>
      <w:r>
        <w:rPr>
          <w:rFonts w:cs="Arial"/>
        </w:rPr>
      </w:r>
    </w:p>
    <w:p>
      <w:pPr>
        <w:pStyle w:val="ListParagraph"/>
        <w:numPr>
          <w:ilvl w:val="0"/>
          <w:numId w:val="12"/>
        </w:numPr>
        <w:spacing w:before="0" w:after="0"/>
        <w:ind w:hanging="567" w:left="567"/>
        <w:contextualSpacing/>
        <w:rPr>
          <w:rFonts w:cs="Arial"/>
        </w:rPr>
      </w:pPr>
      <w:r>
        <w:rPr>
          <w:rFonts w:cs="Arial"/>
        </w:rPr>
        <w:t>Diese Bestimmungen gelten für jede Art von Virus bzw. ansteckenden Krankheiten, bei deren Auftreten oder Verbreitung eine Behörde für den Veranstaltungsort Maßnahmen anordnet oder auch nur empfiehlt.</w:t>
      </w:r>
    </w:p>
    <w:p>
      <w:pPr>
        <w:pStyle w:val="Normal"/>
        <w:tabs>
          <w:tab w:val="clear" w:pos="708"/>
          <w:tab w:val="left" w:pos="567" w:leader="none"/>
        </w:tabs>
        <w:spacing w:before="0" w:after="0"/>
        <w:ind w:hanging="567" w:left="567"/>
        <w:rPr>
          <w:rFonts w:eastAsia="Times New Roman" w:cs="Arial"/>
          <w:b/>
          <w:bCs/>
          <w:lang w:eastAsia="de-DE"/>
        </w:rPr>
      </w:pPr>
      <w:r>
        <w:rPr>
          <w:rFonts w:eastAsia="Times New Roman" w:cs="Arial"/>
          <w:b/>
          <w:bCs/>
          <w:lang w:eastAsia="de-DE"/>
        </w:rPr>
      </w:r>
    </w:p>
    <w:p>
      <w:pPr>
        <w:pStyle w:val="ListParagraph"/>
        <w:numPr>
          <w:ilvl w:val="0"/>
          <w:numId w:val="12"/>
        </w:numPr>
        <w:spacing w:before="0" w:after="0"/>
        <w:ind w:hanging="567" w:left="567"/>
        <w:contextualSpacing/>
        <w:rPr>
          <w:rFonts w:eastAsia="Times New Roman" w:cs="Arial"/>
          <w:lang w:eastAsia="de-DE"/>
        </w:rPr>
      </w:pPr>
      <w:bookmarkStart w:id="8" w:name="_Hlk73063679"/>
      <w:r>
        <w:rPr>
          <w:rFonts w:eastAsia="Times New Roman" w:cs="Arial"/>
          <w:lang w:eastAsia="de-DE"/>
        </w:rPr>
        <w:t>Die Bestimmungen in Bezug auf infektionsschutzrechtliche Maßnahmen gelten sinngemäß auch für jegliche Art von Sicherheitsbestimmungen, die von staatlicher, kommunaler oder behördlicher Seite erlassen, vorgegeben oder in Bezug auf die Veranstaltung empfohlen werden.</w:t>
      </w:r>
      <w:bookmarkEnd w:id="8"/>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12"/>
        </w:numPr>
        <w:spacing w:before="0" w:after="0"/>
        <w:ind w:hanging="567" w:left="567"/>
        <w:contextualSpacing/>
        <w:rPr>
          <w:rFonts w:eastAsia="Times New Roman" w:cs="Arial"/>
          <w:lang w:eastAsia="de-DE"/>
        </w:rPr>
      </w:pPr>
      <w:r>
        <w:rPr>
          <w:rFonts w:eastAsia="Times New Roman" w:cs="Arial"/>
          <w:lang w:eastAsia="de-DE"/>
        </w:rPr>
        <w:t>Sie sind selbst für die rechtzeitige Anreise, für die Rückreise und für die Einhaltung etwaiger Einreisebestimmungen und deren rechtzeitiger Vorbereitung (z.B. Beschaffung ggf. notwendiger Unterlagen) verantwortlich.</w:t>
      </w:r>
    </w:p>
    <w:p>
      <w:pPr>
        <w:pStyle w:val="ListParagraph"/>
        <w:spacing w:before="0" w:after="0"/>
        <w:contextualSpacing/>
        <w:rPr>
          <w:rFonts w:eastAsia="Times New Roman"/>
          <w:highlight w:val="yellow"/>
          <w:lang w:eastAsia="de-DE"/>
        </w:rPr>
      </w:pPr>
      <w:r>
        <w:rPr>
          <w:rFonts w:eastAsia="Times New Roman"/>
          <w:highlight w:val="yellow"/>
          <w:lang w:eastAsia="de-DE"/>
        </w:rPr>
      </w:r>
    </w:p>
    <w:p>
      <w:pPr>
        <w:pStyle w:val="ListParagraph"/>
        <w:numPr>
          <w:ilvl w:val="0"/>
          <w:numId w:val="12"/>
        </w:numPr>
        <w:spacing w:before="0" w:after="0"/>
        <w:ind w:hanging="567" w:left="567"/>
        <w:contextualSpacing/>
        <w:rPr>
          <w:rFonts w:eastAsia="Times New Roman" w:cs="Arial"/>
          <w:lang w:eastAsia="de-DE"/>
        </w:rPr>
      </w:pPr>
      <w:r>
        <w:rPr>
          <w:rFonts w:eastAsia="Times New Roman"/>
          <w:lang w:eastAsia="de-DE"/>
        </w:rPr>
        <w:t>Sicherheit und Gesundheit der Teilnehmer:</w:t>
      </w:r>
    </w:p>
    <w:p>
      <w:pPr>
        <w:pStyle w:val="ListParagraph"/>
        <w:spacing w:before="0" w:after="0"/>
        <w:contextualSpacing/>
        <w:rPr>
          <w:rFonts w:eastAsia="Times New Roman" w:cs="Arial"/>
          <w:lang w:eastAsia="de-DE"/>
        </w:rPr>
      </w:pPr>
      <w:r>
        <w:rPr>
          <w:rFonts w:eastAsia="Times New Roman" w:cs="Arial"/>
          <w:lang w:eastAsia="de-DE"/>
        </w:rPr>
      </w:r>
    </w:p>
    <w:p>
      <w:pPr>
        <w:pStyle w:val="Normal"/>
        <w:spacing w:before="0" w:after="0"/>
        <w:ind w:left="567"/>
        <w:rPr>
          <w:rFonts w:eastAsia="Times New Roman" w:cs="Arial"/>
          <w:lang w:eastAsia="de-DE"/>
        </w:rPr>
      </w:pPr>
      <w:r>
        <w:rPr>
          <w:rFonts w:eastAsia="Times New Roman" w:cs="Arial"/>
          <w:lang w:eastAsia="de-DE"/>
        </w:rPr>
        <w:t>Ist für die Teilnahme an der Veranstaltung eine bestimmte geistige und/oder körperliche Voraussetzung vorgeschrieben, so sind Sie selbst dafür verantwortlich, Ihre Eignung zu hinterfragen und zu prüfen. Wir, bzw. unsere Beauftragten vor Ort, sind berechtigt, Sie von der Veranstaltung auszuschließen, wenn nach deren Dafürhalten die Voraussetzungen in Ihrer Person nicht erfüllt sind.</w:t>
      </w:r>
    </w:p>
    <w:p>
      <w:pPr>
        <w:pStyle w:val="ListParagraph"/>
        <w:spacing w:before="0" w:after="0"/>
        <w:ind w:left="567"/>
        <w:contextualSpacing/>
        <w:rPr>
          <w:rFonts w:eastAsia="Times New Roman" w:cs="Arial"/>
          <w:lang w:eastAsia="de-DE"/>
        </w:rPr>
      </w:pPr>
      <w:r>
        <w:rPr>
          <w:rFonts w:eastAsia="Times New Roman" w:cs="Arial"/>
          <w:lang w:eastAsia="de-DE"/>
        </w:rPr>
      </w:r>
    </w:p>
    <w:p>
      <w:pPr>
        <w:pStyle w:val="Normal"/>
        <w:spacing w:before="0" w:after="0"/>
        <w:ind w:left="567"/>
        <w:rPr>
          <w:rFonts w:eastAsia="Times New Roman" w:cs="Arial"/>
          <w:lang w:eastAsia="de-DE"/>
        </w:rPr>
      </w:pPr>
      <w:r>
        <w:rPr>
          <w:rFonts w:cs="Arial"/>
        </w:rPr>
        <w:t>Sie werden hingewiesen, dass die Durchführung der Veranstaltung nicht frei von Risiken ist. Natürlich bemühen wir uns schon bei der Planung um die größtmögliche Sicherheit, doch es gibt viele Faktoren, die wir nicht oder nur wenig beeinflussen können.</w:t>
      </w:r>
    </w:p>
    <w:p>
      <w:pPr>
        <w:pStyle w:val="ListParagraph"/>
        <w:spacing w:before="0" w:after="0"/>
        <w:ind w:left="567"/>
        <w:contextualSpacing/>
        <w:rPr>
          <w:rFonts w:eastAsia="Times New Roman" w:cs="Arial"/>
          <w:lang w:eastAsia="de-DE"/>
        </w:rPr>
      </w:pPr>
      <w:r>
        <w:rPr>
          <w:rFonts w:eastAsia="Times New Roman" w:cs="Arial"/>
          <w:lang w:eastAsia="de-DE"/>
        </w:rPr>
      </w:r>
    </w:p>
    <w:p>
      <w:pPr>
        <w:pStyle w:val="Normal"/>
        <w:spacing w:before="0" w:after="0"/>
        <w:ind w:left="567"/>
        <w:rPr>
          <w:rFonts w:cs="Arial"/>
        </w:rPr>
      </w:pPr>
      <w:r>
        <w:rPr>
          <w:rFonts w:cs="Arial"/>
        </w:rPr>
        <w:t>Daher sind folgende Hinweise dringend beachten:</w:t>
      </w:r>
    </w:p>
    <w:p>
      <w:pPr>
        <w:pStyle w:val="ListParagraph"/>
        <w:spacing w:before="0" w:after="0"/>
        <w:ind w:left="567"/>
        <w:contextualSpacing/>
        <w:rPr>
          <w:rFonts w:eastAsia="Times New Roman" w:cs="Arial"/>
          <w:lang w:eastAsia="de-DE"/>
        </w:rPr>
      </w:pPr>
      <w:r>
        <w:rPr>
          <w:rFonts w:eastAsia="Times New Roman" w:cs="Arial"/>
          <w:lang w:eastAsia="de-DE"/>
        </w:rPr>
      </w:r>
    </w:p>
    <w:p>
      <w:pPr>
        <w:pStyle w:val="ListParagraph"/>
        <w:numPr>
          <w:ilvl w:val="1"/>
          <w:numId w:val="4"/>
        </w:numPr>
        <w:spacing w:before="0" w:after="0"/>
        <w:ind w:hanging="567" w:left="1134"/>
        <w:contextualSpacing/>
        <w:rPr>
          <w:rFonts w:cs="Arial"/>
        </w:rPr>
      </w:pPr>
      <w:r>
        <w:rPr>
          <w:rFonts w:cs="Arial"/>
        </w:rPr>
        <w:t xml:space="preserve">Befolgen Sie die Anweisungen des </w:t>
      </w:r>
      <w:r>
        <w:rPr>
          <w:rFonts w:cs="Arial"/>
          <w:highlight w:val="yellow"/>
        </w:rPr>
        <w:t>Trainers</w:t>
      </w:r>
      <w:r>
        <w:rPr>
          <w:rFonts w:cs="Arial"/>
        </w:rPr>
        <w:t xml:space="preserve"> und des Personals unbedingt.</w:t>
      </w:r>
    </w:p>
    <w:p>
      <w:pPr>
        <w:pStyle w:val="ListParagraph"/>
        <w:numPr>
          <w:ilvl w:val="1"/>
          <w:numId w:val="4"/>
        </w:numPr>
        <w:spacing w:before="0" w:after="0"/>
        <w:ind w:hanging="567" w:left="1134"/>
        <w:contextualSpacing/>
        <w:rPr>
          <w:rFonts w:cs="Arial"/>
        </w:rPr>
      </w:pPr>
      <w:r>
        <w:rPr>
          <w:rFonts w:cs="Arial"/>
        </w:rPr>
        <w:t xml:space="preserve">Sollten Sie feststellen oder das Gefühl haben, für eine Maßnahme nicht geeignet zu sein, geben dem </w:t>
      </w:r>
      <w:r>
        <w:rPr>
          <w:rFonts w:cs="Arial"/>
          <w:highlight w:val="yellow"/>
        </w:rPr>
        <w:t>Trainer</w:t>
      </w:r>
      <w:r>
        <w:rPr>
          <w:rFonts w:cs="Arial"/>
        </w:rPr>
        <w:t xml:space="preserve"> bitte umgehend Bescheid.</w:t>
      </w:r>
    </w:p>
    <w:p>
      <w:pPr>
        <w:pStyle w:val="ListParagraph"/>
        <w:numPr>
          <w:ilvl w:val="1"/>
          <w:numId w:val="4"/>
        </w:numPr>
        <w:spacing w:before="0" w:after="0"/>
        <w:ind w:hanging="567" w:left="1134"/>
        <w:contextualSpacing/>
        <w:rPr>
          <w:rFonts w:cs="Arial"/>
        </w:rPr>
      </w:pPr>
      <w:r>
        <w:rPr>
          <w:rFonts w:cs="Arial"/>
        </w:rPr>
        <w:t xml:space="preserve">Sollten Sie feststellen, dass andere Teilnehmer ungeeignet sind (z.B. alkoholisiert, verängstigt o.Ä.), informieren Sie bitte den </w:t>
      </w:r>
      <w:r>
        <w:rPr>
          <w:rFonts w:cs="Arial"/>
          <w:highlight w:val="yellow"/>
        </w:rPr>
        <w:t>Trainer</w:t>
      </w:r>
      <w:r>
        <w:rPr>
          <w:rFonts w:cs="Arial"/>
        </w:rPr>
        <w:t xml:space="preserve"> ebenfalls.</w:t>
      </w:r>
    </w:p>
    <w:p>
      <w:pPr>
        <w:pStyle w:val="ListParagraph"/>
        <w:spacing w:before="0" w:after="0"/>
        <w:ind w:left="567"/>
        <w:contextualSpacing/>
        <w:rPr>
          <w:rFonts w:cs="Arial"/>
        </w:rPr>
      </w:pPr>
      <w:r>
        <w:rPr>
          <w:rFonts w:cs="Arial"/>
        </w:rPr>
      </w:r>
    </w:p>
    <w:p>
      <w:pPr>
        <w:pStyle w:val="Normal"/>
        <w:tabs>
          <w:tab w:val="clear" w:pos="708"/>
          <w:tab w:val="left" w:pos="567" w:leader="none"/>
        </w:tabs>
        <w:spacing w:before="0" w:after="0"/>
        <w:ind w:left="567"/>
        <w:rPr>
          <w:rFonts w:cs="Arial"/>
        </w:rPr>
      </w:pPr>
      <w:r>
        <w:rPr>
          <w:rFonts w:cs="Arial"/>
        </w:rPr>
        <w:t>Soweit Sie nach der Veranstaltung oder nach der Lektüre der Unterlagen/Medien das dort Erlernte bzw. das erfahrene Wissen bei Ihnen selbst oder an Dritten anwenden oder umsetzen, können wir selbstverständlich keine Gewähr dafür übernehmen, dass die Anwendung bzw. Umsetzung rechtmäßig und korrekt erfolgt.</w:t>
      </w:r>
    </w:p>
    <w:p>
      <w:pPr>
        <w:pStyle w:val="ListParagraph"/>
        <w:tabs>
          <w:tab w:val="clear" w:pos="708"/>
          <w:tab w:val="left" w:pos="567" w:leader="none"/>
        </w:tabs>
        <w:spacing w:before="0" w:after="0"/>
        <w:ind w:left="567"/>
        <w:contextualSpacing/>
        <w:rPr>
          <w:rFonts w:cs="Arial"/>
        </w:rPr>
      </w:pPr>
      <w:r>
        <w:rPr>
          <w:rFonts w:cs="Arial"/>
        </w:rPr>
      </w:r>
    </w:p>
    <w:p>
      <w:pPr>
        <w:pStyle w:val="Normal"/>
        <w:tabs>
          <w:tab w:val="clear" w:pos="708"/>
          <w:tab w:val="left" w:pos="567" w:leader="none"/>
        </w:tabs>
        <w:spacing w:before="0" w:after="0"/>
        <w:ind w:left="567"/>
        <w:rPr>
          <w:rFonts w:cs="Arial"/>
        </w:rPr>
      </w:pPr>
      <w:r>
        <w:rPr>
          <w:rFonts w:cs="Arial"/>
        </w:rPr>
        <w:t>Soweit Sie ärztlich verordnete Medikamente einnehmen und/oder ärztlich verordnete Maßnahmen bzw. Maßnahmen, die auf einem medizinischen Befund beruhen, durchführen, sollten Sie aufgrund der besuchten Veranstaltung eine Veränderung der Medikation bzw. Maßnahmen nicht ohne Rücksprache mit Ihrem Arzt vornehmen. Das bedeutet, dass der Teilnehmer aus einer Teilnahme an einem Seminar oder Coaching nicht herleiten kann, dass er ärztlich verordnete Medikamente oder medizinische Maßnahmen nicht ohne Rücksprache mit seinem Arzt absetzen oder die Dosierung bzw. verordnete Einnahme verändern dürfte.</w:t>
      </w:r>
    </w:p>
    <w:p>
      <w:pPr>
        <w:pStyle w:val="ListParagraph"/>
        <w:spacing w:before="0" w:after="0"/>
        <w:ind w:left="567"/>
        <w:contextualSpacing/>
        <w:rPr>
          <w:rFonts w:eastAsia="Times New Roman" w:cs="Arial"/>
          <w:lang w:eastAsia="de-DE"/>
        </w:rPr>
      </w:pPr>
      <w:r>
        <w:rPr>
          <w:rFonts w:eastAsia="Times New Roman" w:cs="Arial"/>
          <w:lang w:eastAsia="de-DE"/>
        </w:rPr>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mc:AlternateContent>
          <mc:Choice Requires="wps">
            <w:drawing>
              <wp:anchor behindDoc="0" distT="71120" distB="72390" distL="71120" distR="72390" simplePos="0" locked="0" layoutInCell="0" allowOverlap="1" relativeHeight="20">
                <wp:simplePos x="0" y="0"/>
                <wp:positionH relativeFrom="column">
                  <wp:posOffset>0</wp:posOffset>
                </wp:positionH>
                <wp:positionV relativeFrom="paragraph">
                  <wp:posOffset>133350</wp:posOffset>
                </wp:positionV>
                <wp:extent cx="5760085" cy="743585"/>
                <wp:effectExtent l="36830" t="36830" r="35560" b="35560"/>
                <wp:wrapSquare wrapText="bothSides"/>
                <wp:docPr id="10" name="Rahmen10"/>
                <a:graphic xmlns:a="http://schemas.openxmlformats.org/drawingml/2006/main">
                  <a:graphicData uri="http://schemas.microsoft.com/office/word/2010/wordprocessingShape">
                    <wps:wsp>
                      <wps:cNvSpPr/>
                      <wps:spPr>
                        <a:xfrm>
                          <a:off x="0" y="0"/>
                          <a:ext cx="5760000" cy="74376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Absatz (10) kann natürlich entfernt werden, wenn er inhaltlich nicht zu den geplanten Veranstaltungen passt.</w:t>
                            </w:r>
                          </w:p>
                        </w:txbxContent>
                      </wps:txbx>
                      <wps:bodyPr lIns="89640" rIns="89640" tIns="89640" bIns="89640" anchor="t">
                        <a:noAutofit/>
                      </wps:bodyPr>
                    </wps:wsp>
                  </a:graphicData>
                </a:graphic>
              </wp:anchor>
            </w:drawing>
          </mc:Choice>
          <mc:Fallback>
            <w:pict>
              <v:rect id="shape_0" ID="Rahmen10" path="m0,0l-2147483645,0l-2147483645,-2147483646l0,-2147483646xe" fillcolor="white" stroked="t" o:allowincell="f" style="position:absolute;margin-left:0pt;margin-top:10.5pt;width:453.5pt;height:58.5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Absatz (10) kann natürlich entfernt werden, wenn er inhaltlich nicht zu den geplanten Veranstaltungen passt.</w:t>
                      </w:r>
                    </w:p>
                  </w:txbxContent>
                </v:textbox>
                <w10:wrap type="square"/>
              </v:rect>
            </w:pict>
          </mc:Fallback>
        </mc:AlternateContent>
      </w:r>
    </w:p>
    <w:p>
      <w:pPr>
        <w:pStyle w:val="ListParagraph"/>
        <w:spacing w:before="0" w:after="0"/>
        <w:ind w:left="567"/>
        <w:contextualSpacing/>
        <w:rPr>
          <w:rFonts w:eastAsia="Times New Roman" w:cs="Arial"/>
          <w:lang w:eastAsia="de-DE"/>
        </w:rPr>
      </w:pPr>
      <w:r>
        <w:rPr>
          <w:rFonts w:eastAsia="Times New Roman" w:cs="Arial"/>
          <w:lang w:eastAsia="de-DE"/>
        </w:rPr>
      </w:r>
    </w:p>
    <w:p>
      <w:pPr>
        <w:pStyle w:val="Normal"/>
        <w:spacing w:before="0" w:after="0"/>
        <w:rPr>
          <w:b/>
          <w:bCs/>
          <w:lang w:eastAsia="de-DE"/>
        </w:rPr>
      </w:pPr>
      <w:bookmarkStart w:id="9" w:name="_Toc130890174"/>
      <w:r>
        <w:rPr>
          <w:b/>
          <w:bCs/>
          <w:lang w:eastAsia="de-DE"/>
        </w:rPr>
        <w:t>§ 8 Besonderheiten für Online-Veranstaltungen</w:t>
      </w:r>
      <w:bookmarkEnd w:id="9"/>
    </w:p>
    <w:p>
      <w:pPr>
        <w:pStyle w:val="ListParagraph"/>
        <w:spacing w:before="0" w:after="0"/>
        <w:ind w:left="0"/>
        <w:contextualSpacing/>
        <w:rPr>
          <w:rFonts w:eastAsia="Times New Roman" w:cs="Arial"/>
          <w:lang w:eastAsia="de-DE"/>
        </w:rPr>
      </w:pPr>
      <w:r>
        <w:rPr>
          <w:rFonts w:eastAsia="Times New Roman" w:cs="Arial"/>
          <w:lang w:eastAsia="de-DE"/>
        </w:rPr>
      </w:r>
    </w:p>
    <w:p>
      <w:pPr>
        <w:pStyle w:val="ListParagraph"/>
        <w:numPr>
          <w:ilvl w:val="0"/>
          <w:numId w:val="13"/>
        </w:numPr>
        <w:spacing w:before="0" w:after="0"/>
        <w:ind w:hanging="567" w:left="567"/>
        <w:contextualSpacing/>
        <w:textAlignment w:val="top"/>
        <w:rPr>
          <w:rFonts w:eastAsia="Times New Roman" w:cs="Arial"/>
          <w:lang w:eastAsia="de-DE"/>
        </w:rPr>
      </w:pPr>
      <w:r>
        <w:rPr>
          <w:rFonts w:eastAsia="Times New Roman" w:cs="Arial"/>
          <w:lang w:eastAsia="de-DE"/>
        </w:rPr>
        <w:t>Der Teilnehmer darf Zugangsdaten, die er erhält, nicht weitergeben oder Dritte nutzen, zuschauen oder zuhören lassen. Die Zugangsdaten dürfen ausschließlich durch diejenige Person genutzt werden, die als Teilnehmer angemeldet ist und bezahlt hat.</w:t>
      </w:r>
    </w:p>
    <w:p>
      <w:pPr>
        <w:pStyle w:val="Normal"/>
        <w:spacing w:before="0" w:after="0"/>
        <w:ind w:hanging="567" w:left="567"/>
        <w:textAlignment w:val="top"/>
        <w:rPr>
          <w:rFonts w:eastAsia="Times New Roman" w:cs="Arial"/>
          <w:lang w:eastAsia="de-DE"/>
        </w:rPr>
      </w:pPr>
      <w:r>
        <w:rPr>
          <w:rFonts w:eastAsia="Times New Roman" w:cs="Arial"/>
          <w:lang w:eastAsia="de-DE"/>
        </w:rPr>
      </w:r>
    </w:p>
    <w:p>
      <w:pPr>
        <w:pStyle w:val="ListParagraph"/>
        <w:numPr>
          <w:ilvl w:val="0"/>
          <w:numId w:val="13"/>
        </w:numPr>
        <w:spacing w:before="0" w:after="0"/>
        <w:ind w:hanging="567" w:left="567"/>
        <w:contextualSpacing/>
        <w:textAlignment w:val="top"/>
        <w:rPr>
          <w:rFonts w:eastAsia="Times New Roman" w:cs="Arial"/>
          <w:lang w:eastAsia="de-DE"/>
        </w:rPr>
      </w:pPr>
      <w:r>
        <w:rPr>
          <w:rFonts w:eastAsia="Times New Roman" w:cs="Arial"/>
          <w:lang w:eastAsia="de-DE"/>
        </w:rPr>
        <w:t>Können wir eine teilnehmende Person auch durch Rückfrage während des Webinars nicht als angemeldete Person identifizieren, können wir diese Person von der Teilnahme ausschließen.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mc:AlternateContent>
          <mc:Choice Requires="wps">
            <w:drawing>
              <wp:anchor behindDoc="0" distT="71120" distB="72390" distL="71120" distR="72390" simplePos="0" locked="0" layoutInCell="0" allowOverlap="1" relativeHeight="22">
                <wp:simplePos x="0" y="0"/>
                <wp:positionH relativeFrom="column">
                  <wp:posOffset>0</wp:posOffset>
                </wp:positionH>
                <wp:positionV relativeFrom="paragraph">
                  <wp:posOffset>122555</wp:posOffset>
                </wp:positionV>
                <wp:extent cx="5760085" cy="889000"/>
                <wp:effectExtent l="36830" t="36830" r="35560" b="35560"/>
                <wp:wrapSquare wrapText="bothSides"/>
                <wp:docPr id="11" name="Rahmen11"/>
                <a:graphic xmlns:a="http://schemas.openxmlformats.org/drawingml/2006/main">
                  <a:graphicData uri="http://schemas.microsoft.com/office/word/2010/wordprocessingShape">
                    <wps:wsp>
                      <wps:cNvSpPr/>
                      <wps:spPr>
                        <a:xfrm>
                          <a:off x="0" y="0"/>
                          <a:ext cx="5760000" cy="88884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Normal"/>
                              <w:spacing w:before="0" w:after="0"/>
                              <w:ind w:left="567"/>
                              <w:rPr>
                                <w:color w:val="000000"/>
                              </w:rPr>
                            </w:pPr>
                            <w:r>
                              <w:rPr>
                                <w:rFonts w:eastAsia="Times New Roman" w:cs="Arial"/>
                                <w:i/>
                                <w:iCs/>
                                <w:color w:val="000000"/>
                                <w:lang w:eastAsia="de-DE"/>
                              </w:rPr>
                              <w:t>Sofern Sie es datenschutzrechtlich nicht anders geklärt haben, dürfen Sie Teilnehmer nicht „einfach so“ in den digitalen Veranstaltungsraum einlassen, wenn die Teilnehmer mit Echtnamen auftreten.</w:t>
                            </w:r>
                          </w:p>
                        </w:txbxContent>
                      </wps:txbx>
                      <wps:bodyPr lIns="89640" rIns="89640" tIns="89640" bIns="89640" anchor="t">
                        <a:noAutofit/>
                      </wps:bodyPr>
                    </wps:wsp>
                  </a:graphicData>
                </a:graphic>
              </wp:anchor>
            </w:drawing>
          </mc:Choice>
          <mc:Fallback>
            <w:pict>
              <v:rect id="shape_0" ID="Rahmen11" path="m0,0l-2147483645,0l-2147483645,-2147483646l0,-2147483646xe" fillcolor="white" stroked="t" o:allowincell="f" style="position:absolute;margin-left:0pt;margin-top:9.65pt;width:453.5pt;height:69.95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Normal"/>
                        <w:spacing w:before="0" w:after="0"/>
                        <w:ind w:left="567"/>
                        <w:rPr>
                          <w:color w:val="000000"/>
                        </w:rPr>
                      </w:pPr>
                      <w:r>
                        <w:rPr>
                          <w:rFonts w:eastAsia="Times New Roman" w:cs="Arial"/>
                          <w:i/>
                          <w:iCs/>
                          <w:color w:val="000000"/>
                          <w:lang w:eastAsia="de-DE"/>
                        </w:rPr>
                        <w:t>Sofern Sie es datenschutzrechtlich nicht anders geklärt haben, dürfen Sie Teilnehmer nicht „einfach so“ in den digitalen Veranstaltungsraum einlassen, wenn die Teilnehmer mit Echtnamen auftreten.</w:t>
                      </w:r>
                    </w:p>
                  </w:txbxContent>
                </v:textbox>
                <w10:wrap type="square"/>
              </v:rect>
            </w:pict>
          </mc:Fallback>
        </mc:AlternateConten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3"/>
        </w:numPr>
        <w:spacing w:before="0" w:after="0"/>
        <w:ind w:hanging="567" w:left="567"/>
        <w:contextualSpacing/>
        <w:rPr>
          <w:rFonts w:eastAsia="Times New Roman" w:cs="Arial"/>
          <w:lang w:eastAsia="de-DE"/>
        </w:rPr>
      </w:pPr>
      <w:r>
        <w:rPr>
          <w:rFonts w:eastAsia="Times New Roman" w:cs="Arial"/>
          <w:lang w:eastAsia="de-DE"/>
        </w:rPr>
        <w:t>Durch die Online-Teilnahme können für Sie zusätzliche Kosten durch Ihren Internet- oder Mobilfunkanbieter entstehen.</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13"/>
        </w:numPr>
        <w:spacing w:before="0" w:after="0"/>
        <w:ind w:hanging="567" w:left="567"/>
        <w:contextualSpacing/>
        <w:rPr>
          <w:rFonts w:eastAsia="Times New Roman" w:cs="Arial"/>
          <w:lang w:eastAsia="de-DE"/>
        </w:rPr>
      </w:pPr>
      <w:r>
        <w:rPr>
          <w:rFonts w:eastAsia="Times New Roman" w:cs="Arial"/>
          <w:lang w:eastAsia="de-DE"/>
        </w:rPr>
        <w:t>Sie sind für die Aufbringung der für die digitale Teilnahme oder Nutzung notwendigen technischen Anforderungen selbst und auf eigene Kosten verantwortlich. Diese Anforderungen entsprechen dem üblichen Maß und können bei uns erfragt werden.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3"/>
        </w:numPr>
        <w:spacing w:before="0" w:after="0"/>
        <w:ind w:hanging="567" w:left="567"/>
        <w:contextualSpacing/>
        <w:textAlignment w:val="top"/>
        <w:rPr>
          <w:rFonts w:eastAsia="Times New Roman" w:cs="Arial"/>
          <w:lang w:eastAsia="de-DE"/>
        </w:rPr>
      </w:pPr>
      <w:r>
        <w:rPr>
          <w:rFonts w:eastAsia="Times New Roman" w:cs="Arial"/>
          <w:lang w:eastAsia="de-DE"/>
        </w:rPr>
        <w:t>Für technische Probleme, die die Teilnahme behindern, sind wir nur verantwortlich, wenn wir sie bei uns reproduzieren können oder wenn diese Probleme bei einer Vielzahl von Teilnehmern (mindestens 25 %) ebenfalls auftreten. Technische Probleme durch Ihre IT-Einstellungen oder Verbindungsprobleme (bspw. bei Einwahl mit einem Mobiltelefon) gehen nicht zu unseren Lasten. Im Einzelfall können wir einen Ersatztermin anbieten, sind hierzu aber nicht verpflichtet.</w:t>
      </w:r>
    </w:p>
    <w:p>
      <w:pPr>
        <w:pStyle w:val="Normal"/>
        <w:spacing w:before="0" w:after="0"/>
        <w:ind w:hanging="567" w:left="567"/>
        <w:textAlignment w:val="top"/>
        <w:rPr>
          <w:rFonts w:eastAsia="Times New Roman" w:cs="Arial"/>
          <w:lang w:eastAsia="de-DE"/>
        </w:rPr>
      </w:pPr>
      <w:r>
        <w:rPr>
          <w:rFonts w:eastAsia="Times New Roman" w:cs="Arial"/>
          <w:lang w:eastAsia="de-DE"/>
        </w:rPr>
      </w:r>
    </w:p>
    <w:p>
      <w:pPr>
        <w:pStyle w:val="ListParagraph"/>
        <w:numPr>
          <w:ilvl w:val="0"/>
          <w:numId w:val="13"/>
        </w:numPr>
        <w:spacing w:before="0" w:after="0"/>
        <w:ind w:hanging="567" w:left="567"/>
        <w:contextualSpacing/>
        <w:textAlignment w:val="top"/>
        <w:rPr>
          <w:rFonts w:eastAsia="Times New Roman" w:cs="Arial"/>
          <w:lang w:eastAsia="de-DE"/>
        </w:rPr>
      </w:pPr>
      <w:r>
        <w:rPr>
          <w:rFonts w:eastAsia="Times New Roman" w:cs="Arial"/>
          <w:lang w:eastAsia="de-DE"/>
        </w:rPr>
        <w:t>Zum Gelingen der Online-Veranstaltung sind wir von technischen Dienstleistern abhängig. Bei technischen, kurzfristig für uns nicht behebbaren Störungen können wir die Veranstaltung absagen, es gelten dann die Regelungen in diesen AGB zur Höheren Gewalt entsprechend.</w:t>
      </w:r>
    </w:p>
    <w:p>
      <w:pPr>
        <w:pStyle w:val="ListParagraph"/>
        <w:spacing w:before="0" w:after="0"/>
        <w:ind w:left="567"/>
        <w:contextualSpacing/>
        <w:rPr>
          <w:rFonts w:eastAsia="Times New Roman" w:cs="Arial"/>
          <w:lang w:eastAsia="de-DE"/>
        </w:rPr>
      </w:pPr>
      <w:r>
        <w:rPr>
          <w:rFonts w:eastAsia="Times New Roman" w:cs="Arial"/>
          <w:lang w:eastAsia="de-DE"/>
        </w:rPr>
      </w:r>
    </w:p>
    <w:p>
      <w:pPr>
        <w:pStyle w:val="Normal"/>
        <w:spacing w:before="0" w:after="0"/>
        <w:rPr>
          <w:b/>
          <w:bCs/>
          <w:lang w:eastAsia="de-DE"/>
        </w:rPr>
      </w:pPr>
      <w:r>
        <w:rPr>
          <w:b/>
          <w:bCs/>
          <w:lang w:eastAsia="de-DE"/>
        </w:rPr>
        <w:t>§ 9 Besonderheiten für Online-Teilnahme an Präsenz-Veranstaltungen („hybrid“)</w:t>
      </w:r>
    </w:p>
    <w:p>
      <w:pPr>
        <w:pStyle w:val="Normal"/>
        <w:spacing w:before="0" w:after="0"/>
        <w:rPr>
          <w:rFonts w:eastAsia="Times New Roman" w:cs="Arial"/>
          <w:lang w:eastAsia="de-DE"/>
        </w:rPr>
      </w:pPr>
      <w:r>
        <w:rPr>
          <w:rFonts w:eastAsia="Times New Roman" w:cs="Arial"/>
          <w:lang w:eastAsia="de-DE"/>
        </w:rPr>
      </w:r>
    </w:p>
    <w:p>
      <w:pPr>
        <w:pStyle w:val="Normal"/>
        <w:spacing w:before="0" w:after="0"/>
        <w:ind w:left="567"/>
        <w:rPr>
          <w:rFonts w:eastAsia="Times New Roman" w:cs="Arial"/>
          <w:lang w:eastAsia="de-DE"/>
        </w:rPr>
      </w:pPr>
      <w:r>
        <w:rPr>
          <w:rFonts w:eastAsia="Times New Roman" w:cs="Arial"/>
          <w:lang w:eastAsia="de-DE"/>
        </w:rPr>
        <w:t>Für hybride Veranstaltungen gelten die vorstehenden Bestimmungen für Präsenz-Veranstaltungen und Online-Veranstaltungen entsprechend.</w:t>
      </w:r>
    </w:p>
    <w:p>
      <w:pPr>
        <w:pStyle w:val="ListParagraph"/>
        <w:spacing w:before="0" w:after="0"/>
        <w:ind w:left="567"/>
        <w:contextualSpacing/>
        <w:rPr>
          <w:rFonts w:eastAsia="Times New Roman" w:cs="Arial"/>
          <w:lang w:eastAsia="de-DE"/>
        </w:rPr>
      </w:pPr>
      <w:r>
        <w:rPr>
          <w:rFonts w:eastAsia="Times New Roman" w:cs="Arial"/>
          <w:lang w:eastAsia="de-DE"/>
        </w:rPr>
      </w:r>
    </w:p>
    <w:p>
      <w:pPr>
        <w:pStyle w:val="Normal"/>
        <w:spacing w:before="0" w:after="0"/>
        <w:rPr>
          <w:b/>
          <w:bCs/>
          <w:lang w:eastAsia="de-DE"/>
        </w:rPr>
      </w:pPr>
      <w:r>
        <w:rPr>
          <w:b/>
          <w:bCs/>
          <w:lang w:eastAsia="de-DE"/>
        </w:rPr>
        <w:t xml:space="preserve">§ 10 Hausrecht, Hausordnung </w:t>
      </w:r>
    </w:p>
    <w:p>
      <w:pPr>
        <w:pStyle w:val="ListParagraph"/>
        <w:spacing w:before="0" w:after="0"/>
        <w:ind w:left="567"/>
        <w:contextualSpacing/>
        <w:rPr>
          <w:rFonts w:eastAsia="Times New Roman" w:cs="Arial"/>
          <w:lang w:eastAsia="de-DE"/>
        </w:rPr>
      </w:pPr>
      <w:r>
        <w:rPr>
          <w:rFonts w:eastAsia="Times New Roman" w:cs="Arial"/>
          <w:lang w:eastAsia="de-DE"/>
        </w:rPr>
      </w:r>
    </w:p>
    <w:p>
      <w:pPr>
        <w:pStyle w:val="ListParagraph"/>
        <w:numPr>
          <w:ilvl w:val="0"/>
          <w:numId w:val="14"/>
        </w:numPr>
        <w:spacing w:before="0" w:after="0"/>
        <w:ind w:hanging="567" w:left="567"/>
        <w:contextualSpacing/>
        <w:rPr>
          <w:rFonts w:cs="Arial"/>
        </w:rPr>
      </w:pPr>
      <w:r>
        <w:rPr>
          <w:rFonts w:cs="Arial"/>
        </w:rPr>
        <w:t>Es ist bei digitalen und Präsenz-Veranstaltungen gleichermaßen verboten,</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1"/>
          <w:numId w:val="14"/>
        </w:numPr>
        <w:spacing w:before="0" w:after="0"/>
        <w:ind w:hanging="567" w:left="1134"/>
        <w:contextualSpacing/>
        <w:rPr>
          <w:rFonts w:cs="Arial"/>
        </w:rPr>
      </w:pPr>
      <w:r>
        <w:rPr>
          <w:rFonts w:cs="Arial"/>
        </w:rPr>
        <w:t>den Veranstaltungsablauf zu stören,</w:t>
      </w:r>
    </w:p>
    <w:p>
      <w:pPr>
        <w:pStyle w:val="ListParagraph"/>
        <w:numPr>
          <w:ilvl w:val="1"/>
          <w:numId w:val="14"/>
        </w:numPr>
        <w:spacing w:before="0" w:after="0"/>
        <w:ind w:hanging="567" w:left="1134"/>
        <w:contextualSpacing/>
        <w:rPr>
          <w:rFonts w:cs="Arial"/>
        </w:rPr>
      </w:pPr>
      <w:r>
        <w:rPr>
          <w:rFonts w:cs="Arial"/>
        </w:rPr>
        <w:t>in Gebäuden außerhalb der gekennzeichneten Raucherbereiche zu rauchen,</w:t>
      </w:r>
    </w:p>
    <w:p>
      <w:pPr>
        <w:pStyle w:val="ListParagraph"/>
        <w:numPr>
          <w:ilvl w:val="1"/>
          <w:numId w:val="14"/>
        </w:numPr>
        <w:spacing w:before="0" w:after="0"/>
        <w:ind w:hanging="567" w:left="1134"/>
        <w:contextualSpacing/>
        <w:rPr>
          <w:rFonts w:cs="Arial"/>
        </w:rPr>
      </w:pPr>
      <w:r>
        <w:rPr>
          <w:rFonts w:cs="Arial"/>
        </w:rPr>
        <w:t>strafbare, ordnungswidrige oder allgemein zu missbilligende Handlungen vorzunehmen oder dabei behilflich zu sein oder dazu anzustiften,</w:t>
      </w:r>
    </w:p>
    <w:p>
      <w:pPr>
        <w:pStyle w:val="ListParagraph"/>
        <w:numPr>
          <w:ilvl w:val="1"/>
          <w:numId w:val="14"/>
        </w:numPr>
        <w:spacing w:before="0" w:after="0"/>
        <w:ind w:hanging="567" w:left="1134"/>
        <w:contextualSpacing/>
        <w:rPr>
          <w:rFonts w:cs="Arial"/>
        </w:rPr>
      </w:pPr>
      <w:r>
        <w:rPr>
          <w:rFonts w:cs="Arial"/>
        </w:rPr>
        <w:t xml:space="preserve">andere Besucher zu gefährden, </w:t>
      </w:r>
    </w:p>
    <w:p>
      <w:pPr>
        <w:pStyle w:val="ListParagraph"/>
        <w:numPr>
          <w:ilvl w:val="1"/>
          <w:numId w:val="14"/>
        </w:numPr>
        <w:spacing w:before="0" w:after="0"/>
        <w:ind w:hanging="567" w:left="1134"/>
        <w:contextualSpacing/>
        <w:rPr>
          <w:rFonts w:cs="Arial"/>
        </w:rPr>
      </w:pPr>
      <w:r>
        <w:rPr>
          <w:rFonts w:cs="Arial"/>
        </w:rPr>
        <w:t>Feuer zu machen, Feuerwerkskörper oder pyrotechnische Gegenstände zu zünden,</w:t>
      </w:r>
    </w:p>
    <w:p>
      <w:pPr>
        <w:pStyle w:val="ListParagraph"/>
        <w:numPr>
          <w:ilvl w:val="1"/>
          <w:numId w:val="14"/>
        </w:numPr>
        <w:spacing w:before="0" w:after="0"/>
        <w:ind w:hanging="567" w:left="1134"/>
        <w:contextualSpacing/>
        <w:rPr>
          <w:rFonts w:cs="Arial"/>
        </w:rPr>
      </w:pPr>
      <w:r>
        <w:rPr>
          <w:rFonts w:cs="Arial"/>
        </w:rPr>
        <w:t>Absperrungen zu umgehen, oder erkennbar nicht dem Besucher zugängliche Bereiche zu betreten oder dabei behilflich zu sein,</w:t>
      </w:r>
    </w:p>
    <w:p>
      <w:pPr>
        <w:pStyle w:val="ListParagraph"/>
        <w:numPr>
          <w:ilvl w:val="1"/>
          <w:numId w:val="14"/>
        </w:numPr>
        <w:spacing w:before="0" w:after="0"/>
        <w:ind w:hanging="567" w:left="1134"/>
        <w:contextualSpacing/>
        <w:rPr>
          <w:rFonts w:cs="Arial"/>
        </w:rPr>
      </w:pPr>
      <w:r>
        <w:rPr>
          <w:rFonts w:cs="Arial"/>
        </w:rPr>
        <w:t>das Veranstaltungsgelände zu verunreinigen,</w:t>
      </w:r>
    </w:p>
    <w:p>
      <w:pPr>
        <w:pStyle w:val="ListParagraph"/>
        <w:numPr>
          <w:ilvl w:val="1"/>
          <w:numId w:val="14"/>
        </w:numPr>
        <w:spacing w:before="0" w:after="0"/>
        <w:ind w:hanging="567" w:left="1134"/>
        <w:contextualSpacing/>
        <w:rPr>
          <w:rFonts w:cs="Arial"/>
        </w:rPr>
      </w:pPr>
      <w:r>
        <w:rPr>
          <w:rFonts w:cs="Arial"/>
        </w:rPr>
        <w:t>Werbung jeglicher Art zu betreiben oder Flugblätter oder sonstige Materialien zu verteilen, sofern dies von uns zuvor nicht ausdrücklich und schriftlich erlaubt wurde,</w:t>
      </w:r>
    </w:p>
    <w:p>
      <w:pPr>
        <w:pStyle w:val="ListParagraph"/>
        <w:numPr>
          <w:ilvl w:val="1"/>
          <w:numId w:val="14"/>
        </w:numPr>
        <w:spacing w:before="0" w:after="0"/>
        <w:ind w:hanging="567" w:left="1134"/>
        <w:contextualSpacing/>
        <w:rPr>
          <w:rFonts w:eastAsia="Times New Roman" w:cs="Arial"/>
          <w:lang w:eastAsia="de-DE"/>
        </w:rPr>
      </w:pPr>
      <w:r>
        <w:rPr>
          <w:rFonts w:eastAsia="Times New Roman" w:cs="Arial"/>
          <w:lang w:eastAsia="de-DE"/>
        </w:rPr>
        <w:t>ungenehmigt Getränke, Lebensmittel, Souvenirs, Kleider, Werbeartikel, Fan-Artikeln und/oder andere Waren und Gegenstände zu verteilen oder zu verkaufen,</w:t>
      </w:r>
    </w:p>
    <w:p>
      <w:pPr>
        <w:pStyle w:val="ListParagraph"/>
        <w:numPr>
          <w:ilvl w:val="1"/>
          <w:numId w:val="14"/>
        </w:numPr>
        <w:spacing w:before="0" w:after="0"/>
        <w:ind w:hanging="567" w:left="1134"/>
        <w:contextualSpacing/>
        <w:rPr>
          <w:rFonts w:cs="Arial"/>
        </w:rPr>
      </w:pPr>
      <w:r>
        <w:rPr>
          <w:rFonts w:cs="Arial"/>
        </w:rPr>
        <w:t>Ton-, Foto-, Film- und Videoaufnahmen für den gewerblichen und/oder kommerziellen Gebrauch zu machen, oder</w:t>
      </w:r>
    </w:p>
    <w:p>
      <w:pPr>
        <w:pStyle w:val="ListParagraph"/>
        <w:numPr>
          <w:ilvl w:val="1"/>
          <w:numId w:val="14"/>
        </w:numPr>
        <w:spacing w:before="0" w:after="0"/>
        <w:ind w:hanging="567" w:left="1134"/>
        <w:contextualSpacing/>
        <w:rPr>
          <w:rFonts w:cs="Arial"/>
        </w:rPr>
      </w:pPr>
      <w:r>
        <w:rPr>
          <w:rFonts w:eastAsia="Times New Roman" w:cs="Arial"/>
          <w:lang w:eastAsia="de-DE"/>
        </w:rPr>
        <w:t xml:space="preserve">menschenverachtende, rassistische, fremdenfeindliche, </w:t>
      </w:r>
      <w:r>
        <w:rPr/>
        <w:t>antisemitische</w:t>
      </w:r>
      <w:r>
        <w:rPr>
          <w:rFonts w:eastAsia="Times New Roman" w:cs="Arial"/>
          <w:lang w:eastAsia="de-DE"/>
        </w:rPr>
        <w:t>, extremistische, propagandistische, obszön anstößige oder beleidigende, links- oder rechtsradikale oder sonstige radikale Parolen und Kundgaben zu äußern oder zu verbreiten, ebenso das Benutzen, Mitsichführen und Zeigen entsprechender Symbole, Signets, Fahnen, Kleidungsstücke usw.</w:t>
      </w:r>
    </w:p>
    <w:p>
      <w:pPr>
        <w:pStyle w:val="ListParagraph"/>
        <w:spacing w:before="0" w:after="0"/>
        <w:ind w:hanging="567" w:left="567"/>
        <w:contextualSpacing/>
        <w:rPr>
          <w:rFonts w:cs="Arial"/>
        </w:rPr>
      </w:pPr>
      <w:r>
        <w:rPr>
          <w:rFonts w:cs="Arial"/>
        </w:rPr>
        <mc:AlternateContent>
          <mc:Choice Requires="wps">
            <w:drawing>
              <wp:anchor behindDoc="0" distT="71120" distB="71755" distL="71120" distR="72390" simplePos="0" locked="0" layoutInCell="0" allowOverlap="1" relativeHeight="24">
                <wp:simplePos x="0" y="0"/>
                <wp:positionH relativeFrom="column">
                  <wp:posOffset>0</wp:posOffset>
                </wp:positionH>
                <wp:positionV relativeFrom="paragraph">
                  <wp:posOffset>254000</wp:posOffset>
                </wp:positionV>
                <wp:extent cx="5760085" cy="891540"/>
                <wp:effectExtent l="36830" t="36830" r="35560" b="35560"/>
                <wp:wrapSquare wrapText="bothSides"/>
                <wp:docPr id="12" name="Rahmen12"/>
                <a:graphic xmlns:a="http://schemas.openxmlformats.org/drawingml/2006/main">
                  <a:graphicData uri="http://schemas.microsoft.com/office/word/2010/wordprocessingShape">
                    <wps:wsp>
                      <wps:cNvSpPr/>
                      <wps:spPr>
                        <a:xfrm>
                          <a:off x="0" y="0"/>
                          <a:ext cx="5760000" cy="89172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Die Aufzählung lässt sich natürlich noch erheblich erweitern, je nachdem, um welche Veranstaltung(sart) es sich konkret handelt bzw. ob es bereits negative Erfahrungen gibt usw.</w:t>
                            </w:r>
                          </w:p>
                        </w:txbxContent>
                      </wps:txbx>
                      <wps:bodyPr lIns="89640" rIns="89640" tIns="89640" bIns="89640" anchor="t">
                        <a:noAutofit/>
                      </wps:bodyPr>
                    </wps:wsp>
                  </a:graphicData>
                </a:graphic>
              </wp:anchor>
            </w:drawing>
          </mc:Choice>
          <mc:Fallback>
            <w:pict>
              <v:rect id="shape_0" ID="Rahmen12" path="m0,0l-2147483645,0l-2147483645,-2147483646l0,-2147483646xe" fillcolor="white" stroked="t" o:allowincell="f" style="position:absolute;margin-left:0pt;margin-top:20pt;width:453.5pt;height:70.15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ListParagraph"/>
                        <w:spacing w:before="0" w:after="0"/>
                        <w:ind w:left="567"/>
                        <w:contextualSpacing/>
                        <w:rPr>
                          <w:color w:val="000000"/>
                        </w:rPr>
                      </w:pPr>
                      <w:r>
                        <w:rPr>
                          <w:rFonts w:eastAsia="Times New Roman" w:cs="Arial"/>
                          <w:i/>
                          <w:iCs/>
                          <w:color w:val="000000"/>
                          <w:lang w:eastAsia="de-DE"/>
                        </w:rPr>
                        <w:t>Die Aufzählung lässt sich natürlich noch erheblich erweitern, je nachdem, um welche Veranstaltung(sart) es sich konkret handelt bzw. ob es bereits negative Erfahrungen gibt usw.</w:t>
                      </w:r>
                    </w:p>
                  </w:txbxContent>
                </v:textbox>
                <w10:wrap type="square"/>
              </v:rect>
            </w:pict>
          </mc:Fallback>
        </mc:AlternateContent>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w:r>
    </w:p>
    <w:p>
      <w:pPr>
        <w:pStyle w:val="ListParagraph"/>
        <w:spacing w:before="0" w:after="0"/>
        <w:ind w:hanging="567" w:left="567"/>
        <w:contextualSpacing/>
        <w:rPr>
          <w:rFonts w:cs="Arial"/>
        </w:rPr>
      </w:pPr>
      <w:r>
        <w:rPr>
          <w:rFonts w:cs="Arial"/>
        </w:rPr>
      </w:r>
    </w:p>
    <w:p>
      <w:pPr>
        <w:pStyle w:val="ListParagraph"/>
        <w:numPr>
          <w:ilvl w:val="0"/>
          <w:numId w:val="14"/>
        </w:numPr>
        <w:spacing w:before="0" w:after="0"/>
        <w:ind w:hanging="567" w:left="567"/>
        <w:contextualSpacing/>
        <w:rPr>
          <w:rFonts w:cs="Arial"/>
        </w:rPr>
      </w:pPr>
      <w:r>
        <w:rPr>
          <w:rFonts w:cs="Arial"/>
        </w:rPr>
        <w:t>Bei Verstoß können wir Sie aus der Veranstaltung verweisen. In diesem Fall haben Sie keinen Anspruch auf Erstattung der Teilnehmergebühren und sonstigen Kosten (z.B. Tagungspauschale). Unser Recht, Schadenersatz geltend zu machen, bleibt unberührt.</w:t>
      </w:r>
    </w:p>
    <w:p>
      <w:pPr>
        <w:pStyle w:val="Normal"/>
        <w:spacing w:before="0" w:after="0"/>
        <w:rPr>
          <w:rFonts w:eastAsia="Times New Roman" w:cs="Arial"/>
          <w:lang w:eastAsia="de-DE"/>
        </w:rPr>
      </w:pPr>
      <w:r>
        <w:rPr>
          <w:rFonts w:eastAsia="Times New Roman" w:cs="Arial"/>
          <w:lang w:eastAsia="de-DE"/>
        </w:rPr>
      </w:r>
    </w:p>
    <w:p>
      <w:pPr>
        <w:pStyle w:val="Normal"/>
        <w:spacing w:before="0" w:after="0"/>
        <w:rPr>
          <w:b/>
          <w:bCs/>
          <w:lang w:eastAsia="de-DE"/>
        </w:rPr>
      </w:pPr>
      <w:bookmarkStart w:id="10" w:name="_Toc130890176"/>
      <w:r>
        <w:rPr>
          <w:b/>
          <w:bCs/>
          <w:lang w:eastAsia="de-DE"/>
        </w:rPr>
        <w:t>§ 11 Urheberrechte</w:t>
      </w:r>
      <w:bookmarkEnd w:id="10"/>
    </w:p>
    <w:p>
      <w:pPr>
        <w:pStyle w:val="Normal"/>
        <w:spacing w:before="0" w:after="0"/>
        <w:rPr>
          <w:rFonts w:eastAsia="Times New Roman" w:cs="Arial"/>
          <w:lang w:eastAsia="de-DE"/>
        </w:rPr>
      </w:pPr>
      <w:r>
        <w:rPr>
          <w:rFonts w:eastAsia="Times New Roman" w:cs="Arial"/>
          <w:lang w:eastAsia="de-DE"/>
        </w:rPr>
      </w:r>
    </w:p>
    <w:p>
      <w:pPr>
        <w:pStyle w:val="ListParagraph"/>
        <w:numPr>
          <w:ilvl w:val="0"/>
          <w:numId w:val="15"/>
        </w:numPr>
        <w:spacing w:before="0" w:after="0"/>
        <w:ind w:hanging="567" w:left="567"/>
        <w:contextualSpacing/>
        <w:rPr>
          <w:rFonts w:eastAsia="Times New Roman" w:cs="Arial"/>
          <w:lang w:eastAsia="de-DE"/>
        </w:rPr>
      </w:pPr>
      <w:r>
        <w:rPr>
          <w:rFonts w:eastAsia="Times New Roman" w:cs="Arial"/>
          <w:lang w:eastAsia="de-DE"/>
        </w:rPr>
        <w:t>Die Ihnen ggf. ausgehändigten Unterlagen und Dateien (Präsentationen, Handouts, Skripte) unterliegen dem Urheberrechtsgesetz auch dann, wenn sie im Einzelfall nicht die erforderliche Schöpfungshöhe erreicht haben sollten. Sie dürfen die Unterlagen und Dateien nur für den Privatgebrauch und im Rahmen der Erlaubnisse des Urheberrechtsgesetzes verwerten.</w:t>
      </w:r>
    </w:p>
    <w:p>
      <w:pPr>
        <w:pStyle w:val="Normal"/>
        <w:spacing w:before="0" w:after="0"/>
        <w:ind w:hanging="567" w:left="567"/>
        <w:rPr>
          <w:rFonts w:eastAsia="Times New Roman" w:cs="Arial"/>
          <w:lang w:eastAsia="de-DE"/>
        </w:rPr>
      </w:pPr>
      <w:r>
        <w:rPr>
          <w:rFonts w:eastAsia="Times New Roman" w:cs="Arial"/>
          <w:lang w:eastAsia="de-DE"/>
        </w:rPr>
      </w:r>
    </w:p>
    <w:p>
      <w:pPr>
        <w:pStyle w:val="ListParagraph"/>
        <w:numPr>
          <w:ilvl w:val="0"/>
          <w:numId w:val="15"/>
        </w:numPr>
        <w:spacing w:before="0" w:after="0"/>
        <w:ind w:hanging="567" w:left="567"/>
        <w:contextualSpacing/>
        <w:rPr>
          <w:rFonts w:eastAsia="Times New Roman" w:cs="Arial"/>
          <w:lang w:eastAsia="de-DE"/>
        </w:rPr>
      </w:pPr>
      <w:r>
        <w:rPr>
          <w:rFonts w:eastAsia="Times New Roman" w:cs="Arial"/>
          <w:lang w:eastAsia="de-DE"/>
        </w:rPr>
        <w:t>Foto-, Video- und Tonaufnahmen zu anderen als ausschließlich privaten während der Veranstaltung durch Sie sind nicht gestattet.</w:t>
      </w:r>
    </w:p>
    <w:p>
      <w:pPr>
        <w:pStyle w:val="Normal"/>
        <w:spacing w:before="0" w:after="0"/>
        <w:rPr>
          <w:rFonts w:eastAsia="Times New Roman" w:cs="Arial"/>
          <w:lang w:eastAsia="de-DE"/>
        </w:rPr>
      </w:pPr>
      <w:r>
        <w:rPr>
          <w:rFonts w:eastAsia="Times New Roman" w:cs="Arial"/>
          <w:lang w:eastAsia="de-DE"/>
        </w:rPr>
      </w:r>
    </w:p>
    <w:p>
      <w:pPr>
        <w:pStyle w:val="Normal"/>
        <w:spacing w:before="0" w:after="0"/>
        <w:rPr>
          <w:b/>
          <w:bCs/>
          <w:lang w:eastAsia="de-DE"/>
        </w:rPr>
      </w:pPr>
      <w:bookmarkStart w:id="11" w:name="_Toc130890177"/>
      <w:r>
        <w:rPr>
          <w:b/>
          <w:bCs/>
          <w:lang w:eastAsia="de-DE"/>
        </w:rPr>
        <w:t>§ 12 Absage der Veranstaltung, Kündigung des Vertrages durch uns</w:t>
      </w:r>
      <w:bookmarkEnd w:id="11"/>
    </w:p>
    <w:p>
      <w:pPr>
        <w:pStyle w:val="Normal"/>
        <w:spacing w:before="0" w:after="0"/>
        <w:rPr>
          <w:rFonts w:eastAsia="Times New Roman" w:cs="Arial"/>
          <w:lang w:eastAsia="de-DE"/>
        </w:rPr>
      </w:pPr>
      <w:r>
        <w:rPr>
          <w:rFonts w:eastAsia="Times New Roman" w:cs="Arial"/>
          <w:lang w:eastAsia="de-DE"/>
        </w:rPr>
      </w:r>
    </w:p>
    <w:p>
      <w:pPr>
        <w:pStyle w:val="ListParagraph"/>
        <w:numPr>
          <w:ilvl w:val="0"/>
          <w:numId w:val="16"/>
        </w:numPr>
        <w:spacing w:before="0" w:after="0"/>
        <w:ind w:hanging="567" w:left="567"/>
        <w:contextualSpacing/>
        <w:rPr>
          <w:rFonts w:eastAsia="Times New Roman" w:cs="Arial"/>
          <w:lang w:eastAsia="de-DE"/>
        </w:rPr>
      </w:pPr>
      <w:r>
        <w:rPr>
          <w:rFonts w:eastAsia="Times New Roman" w:cs="Arial"/>
          <w:lang w:eastAsia="de-DE"/>
        </w:rPr>
        <w:t>Haben wir im Angebot bzw. in der Werbung eine Mindest-Teilnehmerzahl angegeben, so können wir den Vertrag 7 Tage vor Beginn der Veranstaltung kündigen bzw. die Veranstaltung absagen, wenn diese dort genannte Mindest-Teilnehmerzahl nicht erreicht wird.</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16"/>
        </w:numPr>
        <w:spacing w:before="0" w:after="0"/>
        <w:ind w:hanging="567" w:left="567"/>
        <w:contextualSpacing/>
        <w:rPr>
          <w:rFonts w:eastAsia="Times New Roman" w:cs="Arial"/>
          <w:lang w:eastAsia="de-DE"/>
        </w:rPr>
      </w:pPr>
      <w:r>
        <w:rPr>
          <w:rFonts w:eastAsia="Times New Roman" w:cs="Arial"/>
          <w:lang w:eastAsia="de-DE"/>
        </w:rPr>
        <w:t xml:space="preserve">Wir können den Vertrag auch kündigen bzw. die Veranstaltung absagen, wenn der vorgesehene Referent ohne unser Verschulden krankheitsbedingt ausfällt und ein Ersatzreferent nicht zur Verfügung steht. </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16"/>
        </w:numPr>
        <w:spacing w:before="0" w:after="0"/>
        <w:ind w:hanging="567" w:left="567"/>
        <w:contextualSpacing/>
        <w:rPr>
          <w:rFonts w:eastAsia="Times New Roman" w:cs="Arial"/>
          <w:lang w:eastAsia="de-DE"/>
        </w:rPr>
      </w:pPr>
      <w:r>
        <w:rPr>
          <w:rFonts w:eastAsia="Times New Roman" w:cs="Arial"/>
          <w:lang w:eastAsia="de-DE"/>
        </w:rPr>
        <w:t xml:space="preserve">Sie haben in diesem Fall nur einen Anspruch auf Rückerstattung der bereits bezahlten Teilnahmegebühren, anderweitige Ansprüche für Sie bestehen nicht. </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16"/>
        </w:numPr>
        <w:spacing w:before="0" w:after="0"/>
        <w:ind w:hanging="567" w:left="567"/>
        <w:contextualSpacing/>
        <w:rPr>
          <w:rFonts w:eastAsia="Times New Roman" w:cs="Arial"/>
          <w:lang w:eastAsia="de-DE"/>
        </w:rPr>
      </w:pPr>
      <w:r>
        <w:rPr>
          <w:rFonts w:eastAsia="Times New Roman" w:cs="Arial"/>
          <w:lang w:eastAsia="de-DE"/>
        </w:rPr>
        <w:t>Soweit möglich, versuchen wir einen Ersatztermin anzubieten, auf den Sie kostenfrei umbuchen können (aber nicht müssen).</w:t>
      </w:r>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16"/>
        </w:numPr>
        <w:spacing w:before="0" w:after="0"/>
        <w:ind w:hanging="567" w:left="567"/>
        <w:contextualSpacing/>
        <w:rPr>
          <w:rFonts w:eastAsia="Times New Roman" w:cs="Arial"/>
          <w:lang w:eastAsia="de-DE"/>
        </w:rPr>
      </w:pPr>
      <w:bookmarkStart w:id="12" w:name="_Hlk73064030"/>
      <w:r>
        <w:rPr>
          <w:rFonts w:eastAsia="Times New Roman" w:cs="Arial"/>
          <w:lang w:eastAsia="de-DE"/>
        </w:rPr>
        <w:t>Wir können den Vertrag mit Ihnen kündigen, wenn sich durch äußere Umstände, die wir nicht zu vertreten haben, die mögliche Teilnehmerzahl im geplanten Veranstaltungsraum verringert. In diesem Fall haben frühere Buchungen Vorrang vor späteren Buchungen. In diesem Fall greifen die hier vereinbarten Bestimmungen zur Höheren Gewalt.</w:t>
      </w:r>
      <w:bookmarkEnd w:id="12"/>
    </w:p>
    <w:p>
      <w:pPr>
        <w:pStyle w:val="ListParagraph"/>
        <w:spacing w:before="0" w:after="0"/>
        <w:ind w:hanging="567" w:left="567"/>
        <w:contextualSpacing/>
        <w:rPr>
          <w:rFonts w:eastAsia="Times New Roman" w:cs="Arial"/>
          <w:lang w:eastAsia="de-DE"/>
        </w:rPr>
      </w:pPr>
      <w:r>
        <w:rPr>
          <w:rFonts w:eastAsia="Times New Roman" w:cs="Arial"/>
          <w:lang w:eastAsia="de-DE"/>
        </w:rPr>
      </w:r>
    </w:p>
    <w:p>
      <w:pPr>
        <w:pStyle w:val="ListParagraph"/>
        <w:numPr>
          <w:ilvl w:val="0"/>
          <w:numId w:val="16"/>
        </w:numPr>
        <w:spacing w:before="0" w:after="0"/>
        <w:ind w:hanging="567" w:left="567"/>
        <w:contextualSpacing/>
        <w:rPr>
          <w:rFonts w:eastAsia="Times New Roman" w:cs="Arial"/>
          <w:lang w:eastAsia="de-DE"/>
        </w:rPr>
      </w:pPr>
      <w:r>
        <w:rPr>
          <w:rFonts w:eastAsia="Times New Roman" w:cs="Arial"/>
          <w:lang w:eastAsia="de-DE"/>
        </w:rPr>
        <w:t>Wir können den Vertrag kündigen bzw. Ihnen den Zutritt zur Veranstaltung verweigern oder beschränken, wenn die vereinbarte Teilnahmegebühr oder sonstige fällige Fremd- und Drittkosten nicht oder nicht vollständig spätestens vor Beginn der Veranstaltung bezahlt sind. Wir behalten umgekehrt aber den Anspruch auf Zahlung der Teilnahmegebühren und Kosten.</w:t>
      </w:r>
    </w:p>
    <w:p>
      <w:pPr>
        <w:pStyle w:val="Normal"/>
        <w:spacing w:before="0" w:after="0"/>
        <w:rPr>
          <w:rFonts w:eastAsia="Times New Roman" w:cs="Arial"/>
          <w:lang w:eastAsia="de-DE"/>
        </w:rPr>
      </w:pPr>
      <w:r>
        <w:rPr>
          <w:rFonts w:eastAsia="Times New Roman" w:cs="Arial"/>
          <w:lang w:eastAsia="de-DE"/>
        </w:rPr>
      </w:r>
    </w:p>
    <w:p>
      <w:pPr>
        <w:pStyle w:val="Normal"/>
        <w:spacing w:before="0" w:after="0"/>
        <w:rPr>
          <w:b/>
          <w:bCs/>
        </w:rPr>
      </w:pPr>
      <w:bookmarkStart w:id="13" w:name="_Hlk73064209"/>
      <w:bookmarkStart w:id="14" w:name="_Toc130890178"/>
      <w:r>
        <w:rPr>
          <w:b/>
          <w:bCs/>
        </w:rPr>
        <w:t>§ 13 Höhere Gewalt, Nichtdurchführbarkeit</w:t>
      </w:r>
      <w:bookmarkEnd w:id="13"/>
      <w:bookmarkEnd w:id="14"/>
    </w:p>
    <w:p>
      <w:pPr>
        <w:pStyle w:val="ListParagraph"/>
        <w:spacing w:before="0" w:after="0"/>
        <w:ind w:left="0"/>
        <w:contextualSpacing/>
        <w:rPr>
          <w:rFonts w:cs="Arial"/>
          <w:highlight w:val="yellow"/>
        </w:rPr>
      </w:pPr>
      <w:r>
        <w:rPr>
          <w:rFonts w:cs="Arial"/>
          <w:highlight w:val="yellow"/>
        </w:rPr>
      </w:r>
    </w:p>
    <w:p>
      <w:pPr>
        <w:pStyle w:val="ListParagraph"/>
        <w:numPr>
          <w:ilvl w:val="0"/>
          <w:numId w:val="17"/>
        </w:numPr>
        <w:spacing w:before="0" w:after="0"/>
        <w:ind w:hanging="567" w:left="567"/>
        <w:contextualSpacing/>
        <w:rPr>
          <w:rFonts w:cs="Arial"/>
        </w:rPr>
      </w:pPr>
      <w:r>
        <w:rPr>
          <w:rFonts w:cs="Arial"/>
        </w:rPr>
        <w:t>Im Falle Höherer Gewalt oder anderer außergewöhnlicher, schwerwiegender Ereignisse, die wir nicht zu vertreten haben, und die zu einem notwendigen Abbruch oder einer notwendigen Unterbrechung des Vertrages oder der Veranstaltung oder der digitalen Zurverfügungstellung der Inhalte oder einzelner vertragsgemäßer Leistungen führen, können wir vom Vertrag zurücktreten.</w:t>
      </w:r>
    </w:p>
    <w:p>
      <w:pPr>
        <w:pStyle w:val="Normal"/>
        <w:spacing w:before="0" w:after="0"/>
        <w:ind w:hanging="567" w:left="567"/>
        <w:rPr>
          <w:rFonts w:cs="Arial"/>
        </w:rPr>
      </w:pPr>
      <w:r>
        <w:rPr>
          <w:rFonts w:cs="Arial"/>
        </w:rPr>
      </w:r>
    </w:p>
    <w:p>
      <w:pPr>
        <w:pStyle w:val="ListParagraph"/>
        <w:numPr>
          <w:ilvl w:val="0"/>
          <w:numId w:val="17"/>
        </w:numPr>
        <w:spacing w:before="0" w:after="0"/>
        <w:ind w:hanging="567" w:left="567"/>
        <w:contextualSpacing/>
        <w:rPr>
          <w:rFonts w:cs="Arial"/>
        </w:rPr>
      </w:pPr>
      <w:r>
        <w:rPr>
          <w:rFonts w:cs="Arial"/>
        </w:rPr>
        <w:t>Dies gilt auch, wenn einer unserer Leistungsträger bzw. Dienstleister (z.B. die Veranstaltungsstätte) aufgrund solcher Ereignisse seine Leistungen uns gegenüber nicht mehr erbringen kann und ein Wechsel des Leistungsträgers uns nicht mehr möglich oder unzumutbar ist.</w:t>
      </w:r>
    </w:p>
    <w:p>
      <w:pPr>
        <w:pStyle w:val="Normal"/>
        <w:spacing w:before="0" w:after="0"/>
        <w:ind w:hanging="567" w:left="567"/>
        <w:rPr>
          <w:rFonts w:cs="Arial"/>
          <w:highlight w:val="cyan"/>
        </w:rPr>
      </w:pPr>
      <w:r>
        <w:rPr>
          <w:rFonts w:cs="Arial"/>
          <w:highlight w:val="cyan"/>
        </w:rPr>
      </w:r>
    </w:p>
    <w:p>
      <w:pPr>
        <w:pStyle w:val="ListParagraph"/>
        <w:numPr>
          <w:ilvl w:val="0"/>
          <w:numId w:val="17"/>
        </w:numPr>
        <w:spacing w:before="0" w:after="0"/>
        <w:ind w:hanging="567" w:left="567"/>
        <w:contextualSpacing/>
        <w:rPr>
          <w:rFonts w:cs="Arial"/>
        </w:rPr>
      </w:pPr>
      <w:r>
        <w:rPr>
          <w:rFonts w:cs="Arial"/>
        </w:rPr>
        <w:t>In diesen Fällen erstatten wir bereits bezahlte Teilnehmergebühren zurück. Schadenersatzansprüche gegen uns bestehen nicht.</w:t>
      </w:r>
    </w:p>
    <w:p>
      <w:pPr>
        <w:pStyle w:val="Normal"/>
        <w:spacing w:before="0" w:after="0"/>
        <w:ind w:hanging="567" w:left="567"/>
        <w:rPr>
          <w:rFonts w:cs="Arial"/>
        </w:rPr>
      </w:pPr>
      <w:r>
        <w:rPr>
          <w:rFonts w:cs="Arial"/>
        </w:rPr>
      </w:r>
    </w:p>
    <w:p>
      <w:pPr>
        <w:pStyle w:val="ListParagraph"/>
        <w:numPr>
          <w:ilvl w:val="0"/>
          <w:numId w:val="17"/>
        </w:numPr>
        <w:spacing w:before="0" w:after="0"/>
        <w:ind w:hanging="567" w:left="567"/>
        <w:contextualSpacing/>
        <w:rPr>
          <w:rFonts w:cs="Arial"/>
        </w:rPr>
      </w:pPr>
      <w:bookmarkStart w:id="15" w:name="_Hlk73064598"/>
      <w:r>
        <w:rPr>
          <w:rFonts w:cs="Arial"/>
        </w:rPr>
        <w:t>Führt die Höhere Gewalt zur Unmöglichkeit der Veranstaltung in Präsenz-Form, ist eine Online-Übertragung der Veranstaltung davon nur betroffen, wenn deren Durchführung auch unmöglich geworden ist oder unzumutbar für Sie oder uns.</w:t>
      </w:r>
      <w:bookmarkEnd w:id="15"/>
    </w:p>
    <w:p>
      <w:pPr>
        <w:pStyle w:val="Normal"/>
        <w:spacing w:before="0" w:after="0"/>
        <w:ind w:hanging="567" w:left="567"/>
        <w:rPr>
          <w:rFonts w:cs="Arial"/>
        </w:rPr>
      </w:pPr>
      <w:r>
        <w:rPr>
          <w:rFonts w:cs="Arial"/>
        </w:rPr>
      </w:r>
    </w:p>
    <w:p>
      <w:pPr>
        <w:pStyle w:val="ListParagraph"/>
        <w:numPr>
          <w:ilvl w:val="0"/>
          <w:numId w:val="17"/>
        </w:numPr>
        <w:spacing w:before="0" w:after="0"/>
        <w:ind w:hanging="567" w:left="567"/>
        <w:contextualSpacing/>
        <w:rPr/>
      </w:pPr>
      <w:r>
        <w:rPr/>
        <w:t>Weitere Fälle der Unmöglichkeit:</w:t>
      </w:r>
    </w:p>
    <w:p>
      <w:pPr>
        <w:pStyle w:val="Normal"/>
        <w:spacing w:before="0" w:after="0"/>
        <w:ind w:hanging="567" w:left="567"/>
        <w:rPr>
          <w:rFonts w:cs="Arial"/>
        </w:rPr>
      </w:pPr>
      <w:r>
        <w:rPr>
          <w:rFonts w:cs="Arial"/>
        </w:rPr>
      </w:r>
    </w:p>
    <w:p>
      <w:pPr>
        <w:pStyle w:val="ListParagraph"/>
        <w:numPr>
          <w:ilvl w:val="0"/>
          <w:numId w:val="18"/>
        </w:numPr>
        <w:spacing w:before="0" w:after="0"/>
        <w:ind w:hanging="567" w:left="1134"/>
        <w:contextualSpacing/>
        <w:rPr>
          <w:rFonts w:cs="Arial"/>
        </w:rPr>
      </w:pPr>
      <w:r>
        <w:rPr>
          <w:rFonts w:cs="Arial"/>
        </w:rPr>
        <w:t>Für staatliche, behördliche, hoheitliche, polizeiliche oder gerichtliche Einstellungs- oder Abbruchverfügungen gilt diese Bestimmung zur Höheren Gewalt, soweit nicht wir diese Verfügung zu vertreten haben.</w:t>
      </w:r>
    </w:p>
    <w:p>
      <w:pPr>
        <w:pStyle w:val="ListParagraph"/>
        <w:spacing w:before="0" w:after="0"/>
        <w:ind w:hanging="567" w:left="1134"/>
        <w:contextualSpacing/>
        <w:rPr>
          <w:rFonts w:cs="Arial"/>
        </w:rPr>
      </w:pPr>
      <w:r>
        <w:rPr>
          <w:rFonts w:cs="Arial"/>
        </w:rPr>
      </w:r>
    </w:p>
    <w:p>
      <w:pPr>
        <w:pStyle w:val="ListParagraph"/>
        <w:numPr>
          <w:ilvl w:val="0"/>
          <w:numId w:val="18"/>
        </w:numPr>
        <w:spacing w:before="0" w:after="0"/>
        <w:ind w:hanging="567" w:left="1134"/>
        <w:contextualSpacing/>
        <w:rPr>
          <w:rFonts w:cs="Arial"/>
        </w:rPr>
      </w:pPr>
      <w:r>
        <w:rPr>
          <w:rFonts w:cs="Arial"/>
        </w:rPr>
        <w:t>Bei einer Empfehlung von hoheitlicher oder staatlicher Seite (Bund, Land, Ministerien, Polizei, Landeskriminalamt, Behörden, Bundesämter oder Bundesanstalten, Landesämter oder Landesanstalten, Robert Koch-Institut oder vergleichbarer Einrichtungen), die Veranstaltung nicht durchzuführen (z.B. aufgrund einer pandemieartigen Ausbreitung eines Virus oder einer Terrorwarnung) gilt diese Bestimmung zur Höheren Gewalt, soweit nicht wir diese Empfehlung zu vertreten haben.</w:t>
      </w:r>
    </w:p>
    <w:p>
      <w:pPr>
        <w:pStyle w:val="ListParagraph"/>
        <w:spacing w:before="0" w:after="0"/>
        <w:ind w:hanging="567" w:left="1134"/>
        <w:contextualSpacing/>
        <w:rPr>
          <w:rFonts w:cs="Arial"/>
        </w:rPr>
      </w:pPr>
      <w:r>
        <w:rPr>
          <w:rFonts w:cs="Arial"/>
        </w:rPr>
      </w:r>
    </w:p>
    <w:p>
      <w:pPr>
        <w:pStyle w:val="ListParagraph"/>
        <w:numPr>
          <w:ilvl w:val="0"/>
          <w:numId w:val="18"/>
        </w:numPr>
        <w:spacing w:before="0" w:after="0"/>
        <w:ind w:hanging="567" w:left="1134"/>
        <w:contextualSpacing/>
        <w:rPr>
          <w:rFonts w:cs="Arial"/>
        </w:rPr>
      </w:pPr>
      <w:r>
        <w:rPr>
          <w:rFonts w:cs="Arial"/>
        </w:rPr>
        <w:t>Ist uns die Durchführung der Veranstaltung aufgrund erhöhter Auflagen der vorstehend genannten Stellen wirtschaftlich unzumutbar im Sinne des § 275 Absatz 2 BGB, gilt diese Bestimmung zur Höheren Gewalt, soweit nicht wir diese Auflagen zu vertreten haben.</w:t>
      </w:r>
    </w:p>
    <w:p>
      <w:pPr>
        <w:pStyle w:val="Normal"/>
        <w:spacing w:before="0" w:after="0"/>
        <w:ind w:hanging="567" w:left="1134"/>
        <w:rPr>
          <w:rFonts w:cs="Arial"/>
        </w:rPr>
      </w:pPr>
      <w:r>
        <w:rPr>
          <w:rFonts w:cs="Arial"/>
        </w:rPr>
      </w:r>
    </w:p>
    <w:p>
      <w:pPr>
        <w:pStyle w:val="ListParagraph"/>
        <w:numPr>
          <w:ilvl w:val="0"/>
          <w:numId w:val="18"/>
        </w:numPr>
        <w:spacing w:before="0" w:after="0"/>
        <w:ind w:hanging="567" w:left="1134"/>
        <w:contextualSpacing/>
        <w:rPr>
          <w:rFonts w:cs="Arial"/>
        </w:rPr>
      </w:pPr>
      <w:r>
        <w:rPr>
          <w:rFonts w:cs="Arial"/>
          <w:lang w:eastAsia="de-DE"/>
        </w:rPr>
        <w:t>Werden vergleichbare Veranstaltungen im gleichen Landkreis, in dem die Veranstaltung stattfindet, oder angrenzenden Landkreis im gleichen Zeitraum aus dem gleichen außergewöhnlichen, schwerwiegenden Ereignis abgesagt,</w:t>
      </w:r>
      <w:r>
        <w:rPr>
          <w:rFonts w:cs="Arial"/>
        </w:rPr>
        <w:t xml:space="preserve"> gilt diese Bestimmung zur Höheren Gewalt, soweit nicht wir den Grund zu vertreten haben.</w:t>
      </w:r>
    </w:p>
    <w:p>
      <w:pPr>
        <w:pStyle w:val="Normal"/>
        <w:spacing w:before="0" w:after="0"/>
        <w:ind w:hanging="567" w:left="1134"/>
        <w:rPr>
          <w:rFonts w:cs="Arial"/>
          <w:lang w:eastAsia="de-DE"/>
        </w:rPr>
      </w:pPr>
      <w:r>
        <w:rPr>
          <w:rFonts w:cs="Arial"/>
          <w:lang w:eastAsia="de-DE"/>
        </w:rPr>
      </w:r>
    </w:p>
    <w:p>
      <w:pPr>
        <w:pStyle w:val="ListParagraph"/>
        <w:numPr>
          <w:ilvl w:val="0"/>
          <w:numId w:val="18"/>
        </w:numPr>
        <w:spacing w:before="0" w:after="0"/>
        <w:ind w:hanging="567" w:left="1134"/>
        <w:contextualSpacing/>
        <w:rPr>
          <w:rFonts w:cs="Arial"/>
        </w:rPr>
      </w:pPr>
      <w:r>
        <w:rPr>
          <w:rFonts w:cs="Arial"/>
        </w:rPr>
        <w:t>Soweit eine nicht unerhebliche Anzahl von Teilnehmern, Ausstellern oder Mitwirkenden unter Berufung auf ein außergewöhnliches, schwerwiegendes Ereignis die Teilnahme bzw. Anwesenheit an der Veranstaltung absagen, und dadurch der prägende Charakter der Veranstaltung verloren geht, gilt diese Bestimmung zur Höheren Gewalt, soweit nicht wir das Ereignis zu vertreten haben.</w:t>
      </w:r>
    </w:p>
    <w:p>
      <w:pPr>
        <w:pStyle w:val="Normal"/>
        <w:spacing w:before="0" w:after="0"/>
        <w:ind w:hanging="567" w:left="1134"/>
        <w:rPr>
          <w:rFonts w:cs="Arial"/>
        </w:rPr>
      </w:pPr>
      <w:r>
        <w:rPr>
          <w:rFonts w:cs="Arial"/>
        </w:rPr>
      </w:r>
    </w:p>
    <w:p>
      <w:pPr>
        <w:pStyle w:val="ListParagraph"/>
        <w:numPr>
          <w:ilvl w:val="0"/>
          <w:numId w:val="18"/>
        </w:numPr>
        <w:spacing w:before="0" w:after="0"/>
        <w:ind w:hanging="567" w:left="1134"/>
        <w:contextualSpacing/>
        <w:rPr>
          <w:rFonts w:cs="Arial"/>
        </w:rPr>
      </w:pPr>
      <w:bookmarkStart w:id="16" w:name="_Hlk73064645"/>
      <w:r>
        <w:rPr>
          <w:rFonts w:cs="Arial"/>
        </w:rPr>
        <w:t>Wenn die Durchführung der Veranstaltung und/oder Fortsetzung der Werbung für die Veranstaltung und/oder einzelne Werbemaßnahmen in der Öffentlichkeit als pietätslos wahrgenommen würden, gilt diese Bestimmung zur Höheren Gewalt, soweit nicht wir Pietätsgrund zu vertreten haben. Als Indiz für die Pietätslosigkeit gilt bspw., wenn sich ein schwerer Unfall oder schwerwiegender Vorfall (z.B. bewaffnete nationale oder internationale Konflikte) ereignet hat, und jeweils in engem zeitlichen Zusammenhang mit der Veranstaltung im Stadt- und Landkreis der Veranstaltung in erheblichem Ausmaß zu Sondersendungen in TV und/oder Radio führt, oder Trauerbeflaggung angeordnet ist, oder eine nicht unerhebliche Anzahl anderer Veranstaltungen im Stadt- und Landkreis aus demselben Grund abgesagt werden. Soweit sich die zeitliche Auswirkung lediglich auf die Werbemaßnahmen erstreckt bzw. beschränkt, gilt das Vorstehende entsprechend, wenn dadurch in erheblichem Maße der Absatz von Eintrittsberechtigungen behindert wurde und unwahrscheinlich ist, dass dieser Absatz nach Wegfall der Beeinträchtigungen aufgeholt würde.</w:t>
      </w:r>
      <w:bookmarkEnd w:id="16"/>
    </w:p>
    <w:p>
      <w:pPr>
        <w:pStyle w:val="Normal"/>
        <w:spacing w:before="0" w:after="0"/>
        <w:rPr>
          <w:rFonts w:eastAsia="Times New Roman" w:cs="Arial"/>
          <w:lang w:eastAsia="de-DE"/>
        </w:rPr>
      </w:pPr>
      <w:r>
        <w:rPr>
          <w:rFonts w:eastAsia="Times New Roman" w:cs="Arial"/>
          <w:lang w:eastAsia="de-DE"/>
        </w:rPr>
        <mc:AlternateContent>
          <mc:Choice Requires="wps">
            <w:drawing>
              <wp:anchor behindDoc="0" distT="71120" distB="71755" distL="71120" distR="72390" simplePos="0" locked="0" layoutInCell="0" allowOverlap="1" relativeHeight="26">
                <wp:simplePos x="0" y="0"/>
                <wp:positionH relativeFrom="column">
                  <wp:posOffset>0</wp:posOffset>
                </wp:positionH>
                <wp:positionV relativeFrom="paragraph">
                  <wp:posOffset>261620</wp:posOffset>
                </wp:positionV>
                <wp:extent cx="5760085" cy="711200"/>
                <wp:effectExtent l="36830" t="36830" r="35560" b="35560"/>
                <wp:wrapSquare wrapText="bothSides"/>
                <wp:docPr id="13" name="Rahmen13"/>
                <a:graphic xmlns:a="http://schemas.openxmlformats.org/drawingml/2006/main">
                  <a:graphicData uri="http://schemas.microsoft.com/office/word/2010/wordprocessingShape">
                    <wps:wsp>
                      <wps:cNvSpPr/>
                      <wps:spPr>
                        <a:xfrm>
                          <a:off x="0" y="0"/>
                          <a:ext cx="5760000" cy="711360"/>
                        </a:xfrm>
                        <a:prstGeom prst="rect">
                          <a:avLst/>
                        </a:prstGeom>
                        <a:solidFill>
                          <a:srgbClr val="ffffff"/>
                        </a:solidFill>
                        <a:ln w="71640">
                          <a:solidFill>
                            <a:srgbClr val="ff3698"/>
                          </a:solidFill>
                          <a:round/>
                        </a:ln>
                      </wps:spPr>
                      <wps:style>
                        <a:lnRef idx="0"/>
                        <a:fillRef idx="0"/>
                        <a:effectRef idx="0"/>
                        <a:fontRef idx="minor"/>
                      </wps:style>
                      <wps:txb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Normal"/>
                              <w:spacing w:before="0" w:after="0"/>
                              <w:ind w:left="567"/>
                              <w:rPr>
                                <w:color w:val="000000"/>
                              </w:rPr>
                            </w:pPr>
                            <w:r>
                              <w:rPr>
                                <w:rFonts w:eastAsia="Times New Roman" w:cs="Arial"/>
                                <w:i/>
                                <w:iCs/>
                                <w:color w:val="000000"/>
                                <w:lang w:eastAsia="de-DE"/>
                              </w:rPr>
                              <w:t>Absatz (5) kann entfernt werden, wenn bspw. die Teilnahmegebühr gering ist bzw. die Teilnahme kostenfrei ist, um die AGB nicht ohne Not ausführlich zu halten.</w:t>
                            </w:r>
                          </w:p>
                        </w:txbxContent>
                      </wps:txbx>
                      <wps:bodyPr lIns="89640" rIns="89640" tIns="89640" bIns="89640" anchor="t">
                        <a:noAutofit/>
                      </wps:bodyPr>
                    </wps:wsp>
                  </a:graphicData>
                </a:graphic>
              </wp:anchor>
            </w:drawing>
          </mc:Choice>
          <mc:Fallback>
            <w:pict>
              <v:rect id="shape_0" ID="Rahmen13" path="m0,0l-2147483645,0l-2147483645,-2147483646l0,-2147483646xe" fillcolor="white" stroked="t" o:allowincell="f" style="position:absolute;margin-left:0pt;margin-top:20.6pt;width:453.5pt;height:55.95pt;mso-wrap-style:square;v-text-anchor:top">
                <v:fill o:detectmouseclick="t" type="solid" color2="black"/>
                <v:stroke color="#ff3698" weight="71640" joinstyle="round" endcap="flat"/>
                <v:textbox>
                  <w:txbxContent>
                    <w:p>
                      <w:pPr>
                        <w:pStyle w:val="ListParagraph"/>
                        <w:spacing w:before="0" w:after="0"/>
                        <w:ind w:left="567"/>
                        <w:contextualSpacing/>
                        <w:rPr>
                          <w:color w:val="000000"/>
                        </w:rPr>
                      </w:pPr>
                      <w:r>
                        <w:rPr>
                          <w:rFonts w:eastAsia="Times New Roman" w:cs="Arial"/>
                          <w:b/>
                          <w:bCs/>
                          <w:i/>
                          <w:iCs/>
                          <w:color w:val="000000"/>
                          <w:lang w:eastAsia="de-DE"/>
                        </w:rPr>
                        <w:t>Erklärung von Rechtsanwalt Thomas Waetke:</w:t>
                      </w:r>
                    </w:p>
                    <w:p>
                      <w:pPr>
                        <w:pStyle w:val="Normal"/>
                        <w:spacing w:before="0" w:after="0"/>
                        <w:ind w:left="567"/>
                        <w:rPr>
                          <w:color w:val="000000"/>
                        </w:rPr>
                      </w:pPr>
                      <w:r>
                        <w:rPr>
                          <w:rFonts w:eastAsia="Times New Roman" w:cs="Arial"/>
                          <w:i/>
                          <w:iCs/>
                          <w:color w:val="000000"/>
                          <w:lang w:eastAsia="de-DE"/>
                        </w:rPr>
                        <w:t>Absatz (5) kann entfernt werden, wenn bspw. die Teilnahmegebühr gering ist bzw. die Teilnahme kostenfrei ist, um die AGB nicht ohne Not ausführlich zu halten.</w:t>
                      </w:r>
                    </w:p>
                  </w:txbxContent>
                </v:textbox>
                <w10:wrap type="square"/>
              </v:rect>
            </w:pict>
          </mc:Fallback>
        </mc:AlternateContent>
      </w:r>
    </w:p>
    <w:p>
      <w:pPr>
        <w:pStyle w:val="ListParagraph"/>
        <w:spacing w:before="0" w:after="0"/>
        <w:ind w:left="567"/>
        <w:contextualSpacing/>
        <w:rPr>
          <w:rFonts w:eastAsia="Times New Roman" w:cs="Arial"/>
          <w:b/>
          <w:bCs/>
          <w:color w:val="EE0000"/>
          <w:lang w:eastAsia="de-DE"/>
        </w:rPr>
      </w:pPr>
      <w:r>
        <w:rPr>
          <w:rFonts w:eastAsia="Times New Roman" w:cs="Arial"/>
          <w:b/>
          <w:bCs/>
          <w:color w:val="EE0000"/>
          <w:lang w:eastAsia="de-DE"/>
        </w:rPr>
      </w:r>
    </w:p>
    <w:p>
      <w:pPr>
        <w:pStyle w:val="Normal"/>
        <w:spacing w:before="0" w:after="0"/>
        <w:rPr>
          <w:rFonts w:eastAsia="Times New Roman" w:cs="Arial"/>
          <w:lang w:eastAsia="de-DE"/>
        </w:rPr>
      </w:pPr>
      <w:r>
        <w:rPr>
          <w:rFonts w:eastAsia="Times New Roman" w:cs="Arial"/>
          <w:lang w:eastAsia="de-DE"/>
        </w:rPr>
      </w:r>
    </w:p>
    <w:p>
      <w:pPr>
        <w:pStyle w:val="Normal"/>
        <w:spacing w:before="0" w:after="0"/>
        <w:rPr>
          <w:b/>
          <w:bCs/>
        </w:rPr>
      </w:pPr>
      <w:bookmarkStart w:id="17" w:name="_Toc130890181"/>
      <w:r>
        <w:rPr>
          <w:b/>
          <w:bCs/>
        </w:rPr>
        <w:t>§ 14 Haftung</w:t>
      </w:r>
      <w:bookmarkEnd w:id="17"/>
    </w:p>
    <w:p>
      <w:pPr>
        <w:pStyle w:val="Normal"/>
        <w:tabs>
          <w:tab w:val="clear" w:pos="708"/>
          <w:tab w:val="left" w:pos="567" w:leader="none"/>
        </w:tabs>
        <w:spacing w:before="0" w:after="0"/>
        <w:rPr>
          <w:rFonts w:eastAsia="Times New Roman" w:cs="Arial"/>
          <w:lang w:eastAsia="de-DE"/>
        </w:rPr>
      </w:pPr>
      <w:r>
        <w:rPr>
          <w:rFonts w:eastAsia="Times New Roman" w:cs="Arial"/>
          <w:lang w:eastAsia="de-DE"/>
        </w:rPr>
      </w:r>
    </w:p>
    <w:p>
      <w:pPr>
        <w:pStyle w:val="ListParagraph"/>
        <w:numPr>
          <w:ilvl w:val="0"/>
          <w:numId w:val="19"/>
        </w:numPr>
        <w:spacing w:before="0" w:after="0"/>
        <w:ind w:hanging="567" w:left="567"/>
        <w:contextualSpacing/>
        <w:rPr>
          <w:rFonts w:cs="Arial"/>
        </w:rPr>
      </w:pPr>
      <w:bookmarkStart w:id="18" w:name="_Hlk115291377"/>
      <w:r>
        <w:rPr>
          <w:rFonts w:cs="Arial"/>
        </w:rPr>
        <w:t>Wir haften für leichte Fahrlässigkeit nur bei Verletzung von Kardinalpflichten. Kardinalpflichten sind solche Pflichten, die vertragswesentliche Rechtspositionen beinhaltet, die Ihnen nach Inhalt und Zweck des Vertrages durch uns gerade zu gewähren sind bzw. auch solche Pflichten, deren Erfüllung die ordnungsgemäße Durchführung des Vertrags überhaupt erst ermöglichen und auf deren Einhaltung Sie regelmäßig vertrauen und vertrauen dürfen.</w:t>
      </w:r>
      <w:bookmarkEnd w:id="18"/>
    </w:p>
    <w:p>
      <w:pPr>
        <w:pStyle w:val="Normal"/>
        <w:spacing w:before="0" w:after="0"/>
        <w:ind w:hanging="567" w:left="567"/>
        <w:contextualSpacing/>
        <w:rPr>
          <w:rFonts w:cs="Arial"/>
        </w:rPr>
      </w:pPr>
      <w:r>
        <w:rPr>
          <w:rFonts w:cs="Arial"/>
        </w:rPr>
      </w:r>
    </w:p>
    <w:p>
      <w:pPr>
        <w:pStyle w:val="ListParagraph"/>
        <w:numPr>
          <w:ilvl w:val="0"/>
          <w:numId w:val="19"/>
        </w:numPr>
        <w:spacing w:before="0" w:after="0"/>
        <w:ind w:hanging="567" w:left="567"/>
        <w:contextualSpacing/>
        <w:rPr>
          <w:rFonts w:cs="Arial"/>
        </w:rPr>
      </w:pPr>
      <w:r>
        <w:rPr>
          <w:rFonts w:cs="Arial"/>
        </w:rPr>
        <w:t xml:space="preserve">Unsere Haftung für leichte Fahrlässigkeit dieser Kardinalpflichten ist beschränkt auf den nach der Art des Vertrages vorhersehbaren, vertragstypischen Durchschnittsschaden. </w:t>
      </w:r>
    </w:p>
    <w:p>
      <w:pPr>
        <w:pStyle w:val="ListParagraph"/>
        <w:spacing w:before="0" w:after="0"/>
        <w:ind w:hanging="567" w:left="567"/>
        <w:contextualSpacing/>
        <w:rPr>
          <w:rFonts w:cs="Arial"/>
        </w:rPr>
      </w:pPr>
      <w:r>
        <w:rPr>
          <w:rFonts w:cs="Arial"/>
        </w:rPr>
      </w:r>
    </w:p>
    <w:p>
      <w:pPr>
        <w:pStyle w:val="ListParagraph"/>
        <w:numPr>
          <w:ilvl w:val="0"/>
          <w:numId w:val="19"/>
        </w:numPr>
        <w:spacing w:before="0" w:after="0"/>
        <w:ind w:hanging="567" w:left="567"/>
        <w:contextualSpacing/>
        <w:rPr>
          <w:rFonts w:cs="Arial"/>
        </w:rPr>
      </w:pPr>
      <w:r>
        <w:rPr>
          <w:rFonts w:cs="Arial"/>
        </w:rPr>
        <w:t>Mittelbare Schäden und Folgeschäden, die Folge von Mängeln des Vertragsgegenstandes sind, sind nur ersatzfähig, soweit solche Schäden bei bestimmungsgemäßer Verwendung des Vertragsgegenstandes typischerweise zu erwarten sind.</w:t>
      </w:r>
    </w:p>
    <w:p>
      <w:pPr>
        <w:pStyle w:val="ListParagraph"/>
        <w:spacing w:before="0" w:after="0"/>
        <w:ind w:hanging="567" w:left="567"/>
        <w:contextualSpacing/>
        <w:rPr>
          <w:rFonts w:cs="Arial"/>
        </w:rPr>
      </w:pPr>
      <w:r>
        <w:rPr>
          <w:rFonts w:cs="Arial"/>
        </w:rPr>
      </w:r>
    </w:p>
    <w:p>
      <w:pPr>
        <w:pStyle w:val="ListParagraph"/>
        <w:numPr>
          <w:ilvl w:val="0"/>
          <w:numId w:val="19"/>
        </w:numPr>
        <w:spacing w:before="0" w:after="0"/>
        <w:ind w:hanging="567" w:left="567"/>
        <w:contextualSpacing/>
        <w:rPr>
          <w:rFonts w:cs="Arial"/>
        </w:rPr>
      </w:pPr>
      <w:r>
        <w:rPr>
          <w:rFonts w:cs="Arial"/>
        </w:rPr>
        <w:t>Die Haftungsbeschränkungen gelten nicht bei grob fahrlässiger oder vorsätzlicher Pflichtverletzung, auch nicht beim Fehlen zugesicherter Eigenschaften, sowie auch nicht für Ihre Ansprüche aus Produkthaftung und aus gesetzlich zwingenden Haftungstatbeständen.</w:t>
      </w:r>
    </w:p>
    <w:p>
      <w:pPr>
        <w:pStyle w:val="Normal"/>
        <w:spacing w:before="0" w:after="0"/>
        <w:ind w:hanging="567" w:left="567"/>
        <w:rPr>
          <w:rFonts w:cs="Arial"/>
        </w:rPr>
      </w:pPr>
      <w:r>
        <w:rPr>
          <w:rFonts w:cs="Arial"/>
        </w:rPr>
      </w:r>
    </w:p>
    <w:p>
      <w:pPr>
        <w:pStyle w:val="ListParagraph"/>
        <w:numPr>
          <w:ilvl w:val="0"/>
          <w:numId w:val="19"/>
        </w:numPr>
        <w:spacing w:before="0" w:after="0"/>
        <w:ind w:hanging="567" w:left="567"/>
        <w:contextualSpacing/>
        <w:rPr>
          <w:rFonts w:cs="Arial"/>
          <w:u w:val="single"/>
        </w:rPr>
      </w:pPr>
      <w:r>
        <w:rPr>
          <w:rFonts w:cs="Arial"/>
        </w:rPr>
        <w:t>Die Haftungsbeschränkungen gelten im gleichen Umfang zu Gunsten unserer Organe, unserer Beschäftigten und sonstigen Erfüllungsgehilfen und unseren Subunternehmern.</w:t>
      </w:r>
    </w:p>
    <w:p>
      <w:pPr>
        <w:pStyle w:val="Normal"/>
        <w:spacing w:before="0" w:after="0"/>
        <w:ind w:hanging="567" w:left="567"/>
        <w:rPr>
          <w:rFonts w:cs="Arial"/>
        </w:rPr>
      </w:pPr>
      <w:r>
        <w:rPr>
          <w:rFonts w:cs="Arial"/>
        </w:rPr>
      </w:r>
    </w:p>
    <w:p>
      <w:pPr>
        <w:pStyle w:val="ListParagraph"/>
        <w:numPr>
          <w:ilvl w:val="0"/>
          <w:numId w:val="19"/>
        </w:numPr>
        <w:spacing w:before="0" w:after="0"/>
        <w:ind w:hanging="567" w:left="567"/>
        <w:contextualSpacing/>
        <w:rPr>
          <w:rFonts w:cs="Arial"/>
        </w:rPr>
      </w:pPr>
      <w:r>
        <w:rPr>
          <w:rFonts w:cs="Arial"/>
        </w:rPr>
        <w:t>Wir haften außerdem für jede Art von Fahrlässigkeit und Vorsatz bei der uns zurechenbaren Verletzung von Leben, Körper oder Gesundheit von Ihnen.</w:t>
      </w:r>
    </w:p>
    <w:p>
      <w:pPr>
        <w:pStyle w:val="Normal"/>
        <w:spacing w:before="0" w:after="0"/>
        <w:ind w:hanging="567" w:left="567"/>
        <w:rPr>
          <w:rFonts w:eastAsia="Times New Roman" w:cs="Arial"/>
          <w:highlight w:val="yellow"/>
          <w:lang w:eastAsia="de-DE"/>
        </w:rPr>
      </w:pPr>
      <w:r>
        <w:rPr>
          <w:rFonts w:eastAsia="Times New Roman" w:cs="Arial"/>
          <w:highlight w:val="yellow"/>
          <w:lang w:eastAsia="de-DE"/>
        </w:rPr>
      </w:r>
    </w:p>
    <w:p>
      <w:pPr>
        <w:pStyle w:val="Normal"/>
        <w:spacing w:before="0" w:after="0"/>
        <w:rPr>
          <w:b/>
          <w:bCs/>
        </w:rPr>
      </w:pPr>
      <w:bookmarkStart w:id="19" w:name="_Toc130890182"/>
      <w:r>
        <w:rPr>
          <w:b/>
          <w:bCs/>
        </w:rPr>
        <w:t>§ 15 Sonstiges</w:t>
      </w:r>
      <w:bookmarkEnd w:id="19"/>
    </w:p>
    <w:p>
      <w:pPr>
        <w:pStyle w:val="Normal"/>
        <w:spacing w:before="0" w:after="0"/>
        <w:rPr>
          <w:rFonts w:cs="Arial"/>
        </w:rPr>
      </w:pPr>
      <w:r>
        <w:rPr>
          <w:rFonts w:cs="Arial"/>
        </w:rPr>
      </w:r>
    </w:p>
    <w:p>
      <w:pPr>
        <w:pStyle w:val="ListParagraph"/>
        <w:numPr>
          <w:ilvl w:val="0"/>
          <w:numId w:val="20"/>
        </w:numPr>
        <w:spacing w:before="0" w:after="0"/>
        <w:ind w:hanging="567" w:left="567"/>
        <w:contextualSpacing/>
        <w:rPr>
          <w:rFonts w:cs="Arial"/>
        </w:rPr>
      </w:pPr>
      <w:bookmarkStart w:id="20" w:name="_Hlk91788093"/>
      <w:r>
        <w:rPr>
          <w:rFonts w:cs="Arial"/>
        </w:rPr>
        <w:t xml:space="preserve">Gerichtsstand für alle Ansprüche aus dem Verhältnis mit Ihnen ist unser Geschäftssitz. Wir sind auch berechtigt, den Gerichtsstand an Ihrem Geschäftssitz zu wählen. </w:t>
      </w:r>
      <w:bookmarkEnd w:id="20"/>
    </w:p>
    <w:p>
      <w:pPr>
        <w:pStyle w:val="ListParagraph"/>
        <w:spacing w:before="0" w:after="0"/>
        <w:ind w:hanging="567" w:left="567"/>
        <w:contextualSpacing/>
        <w:rPr>
          <w:rFonts w:cs="Arial"/>
        </w:rPr>
      </w:pPr>
      <w:r>
        <w:rPr>
          <w:rFonts w:cs="Arial"/>
        </w:rPr>
      </w:r>
    </w:p>
    <w:p>
      <w:pPr>
        <w:pStyle w:val="ListParagraph"/>
        <w:numPr>
          <w:ilvl w:val="0"/>
          <w:numId w:val="20"/>
        </w:numPr>
        <w:spacing w:before="0" w:after="0"/>
        <w:ind w:hanging="567" w:left="567"/>
        <w:contextualSpacing/>
        <w:rPr>
          <w:rFonts w:cs="Arial"/>
        </w:rPr>
      </w:pPr>
      <w:bookmarkStart w:id="21" w:name="_Hlk91788099"/>
      <w:bookmarkEnd w:id="21"/>
      <w:r>
        <w:rPr>
          <w:rFonts w:cs="Arial"/>
        </w:rPr>
        <w:t>Es gilt deutsches Recht.</w:t>
      </w:r>
    </w:p>
    <w:p>
      <w:pPr>
        <w:pStyle w:val="ListParagraph"/>
        <w:spacing w:before="0" w:after="0"/>
        <w:ind w:hanging="567" w:left="567"/>
        <w:contextualSpacing/>
        <w:rPr>
          <w:rFonts w:cs="Arial"/>
        </w:rPr>
      </w:pPr>
      <w:r>
        <w:rPr>
          <w:rFonts w:cs="Arial"/>
        </w:rPr>
      </w:r>
      <w:bookmarkStart w:id="22" w:name="_Hlk91788099_Kopie_1"/>
      <w:bookmarkStart w:id="23" w:name="_Hlk91788099_Kopie_1"/>
      <w:bookmarkEnd w:id="23"/>
    </w:p>
    <w:p>
      <w:pPr>
        <w:pStyle w:val="ListParagraph"/>
        <w:numPr>
          <w:ilvl w:val="0"/>
          <w:numId w:val="20"/>
        </w:numPr>
        <w:spacing w:before="0" w:after="0"/>
        <w:ind w:hanging="567" w:left="567"/>
        <w:contextualSpacing/>
        <w:rPr>
          <w:rFonts w:cs="Arial"/>
        </w:rPr>
      </w:pPr>
      <w:r>
        <w:rPr>
          <w:rFonts w:cs="Arial"/>
        </w:rPr>
        <w:t>Sollten diese Allgemeinen Bedingungen neben der deutschen Sprache in eine andere Sprache übersetzt sein, hat im Zweifel die deutsche Sprachversion Vorrang.</w:t>
      </w:r>
    </w:p>
    <w:p>
      <w:pPr>
        <w:pStyle w:val="ListParagraph"/>
        <w:spacing w:before="0" w:after="0"/>
        <w:ind w:hanging="567" w:left="567"/>
        <w:contextualSpacing/>
        <w:rPr>
          <w:rFonts w:cs="Arial"/>
        </w:rPr>
      </w:pPr>
      <w:r>
        <w:rPr>
          <w:rFonts w:cs="Arial"/>
        </w:rPr>
      </w:r>
    </w:p>
    <w:p>
      <w:pPr>
        <w:pStyle w:val="ListParagraph"/>
        <w:numPr>
          <w:ilvl w:val="0"/>
          <w:numId w:val="20"/>
        </w:numPr>
        <w:spacing w:before="0" w:after="0"/>
        <w:ind w:hanging="567" w:left="567"/>
        <w:contextualSpacing/>
        <w:rPr>
          <w:rFonts w:cs="Arial"/>
        </w:rPr>
      </w:pPr>
      <w:r>
        <w:rPr>
          <w:rFonts w:cs="Arial"/>
        </w:rPr>
        <w:t>Sie und wir sind verpflichtet, dann, wenn einzelne oder mehrere Regelungen aus anderen Gründen als den Bestimmungen betreffend das Recht der Allgemeinen Geschäftsbedingungen nach §§ 305 bis 310 BGB unwirksam oder nichtig sind oder eine ausfüllungsbedürftige Regelungslücke entsteht, durch eine wirksame Regelung ersetzen bzw. die Lücke ausfüllen, die in ihrem rechtlichen und wirtschaften Gehalt der unwirksamen oder nichtigen Regelung und dem Vertragszweck entspricht. § 139 BGB (Teilnichtigkeit) wird ausgeschlossen. Beruht die Unwirksamkeit einer Regelung auf einem in ihr festgelegten Maß der Leistung oder der Zeit (Termin oder Frist), so ist diese Regelung mit einem dem ursprünglichen Maß am nächsten kommenden rechtlich zulässigen Maß zu vereinbaren.</w:t>
      </w:r>
    </w:p>
    <w:p>
      <w:pPr>
        <w:pStyle w:val="Normal"/>
        <w:spacing w:before="0" w:after="0"/>
        <w:rPr>
          <w:rFonts w:cs="Arial"/>
        </w:rPr>
      </w:pPr>
      <w:r>
        <w:rPr>
          <w:rFonts w:cs="Arial"/>
        </w:rPr>
      </w:r>
    </w:p>
    <w:p>
      <w:pPr>
        <w:pStyle w:val="Normal"/>
        <w:spacing w:before="0" w:after="0"/>
        <w:rPr>
          <w:rFonts w:cs="Arial"/>
        </w:rPr>
      </w:pPr>
      <w:r>
        <w:rPr>
          <w:rFonts w:cs="Arial"/>
        </w:rPr>
        <w:t xml:space="preserve">Stand der Teilnahmebedingungen: </w:t>
      </w:r>
      <w:r>
        <w:rPr>
          <w:rFonts w:cs="Arial"/>
          <w:highlight w:val="yellow"/>
        </w:rPr>
        <w:t>20.12.2025</w:t>
      </w:r>
    </w:p>
    <w:p>
      <w:pPr>
        <w:pStyle w:val="Normal"/>
        <w:spacing w:before="0" w:after="0"/>
        <w:rPr>
          <w:rFonts w:cs="Arial"/>
        </w:rPr>
      </w:pPr>
      <w:r>
        <w:rPr>
          <w:rFonts w:cs="Arial"/>
        </w:rPr>
      </w:r>
    </w:p>
    <w:p>
      <w:pPr>
        <w:pStyle w:val="Normal"/>
        <w:spacing w:before="0" w:after="0"/>
        <w:rPr>
          <w:rFonts w:cs="Arial"/>
        </w:rPr>
      </w:pPr>
      <w:r>
        <w:rPr>
          <w:rFonts w:cs="Arial"/>
        </w:rPr>
      </w:r>
    </w:p>
    <w:p>
      <w:pPr>
        <w:pStyle w:val="Normal"/>
        <w:spacing w:before="0" w:after="0"/>
        <w:rPr>
          <w:rFonts w:eastAsia="Times New Roman" w:cs="Arial"/>
          <w:color w:val="FF0000"/>
          <w:lang w:eastAsia="de-DE"/>
        </w:rPr>
      </w:pPr>
      <w:r>
        <w:rPr>
          <w:rFonts w:eastAsia="Times New Roman" w:cs="Arial"/>
          <w:color w:val="FF0000"/>
          <w:lang w:eastAsia="de-DE"/>
        </w:rPr>
        <mc:AlternateContent>
          <mc:Choice Requires="wps">
            <w:drawing>
              <wp:anchor behindDoc="0" distT="71120" distB="72390" distL="71120" distR="72390" simplePos="0" locked="0" layoutInCell="0" allowOverlap="1" relativeHeight="28">
                <wp:simplePos x="0" y="0"/>
                <wp:positionH relativeFrom="column">
                  <wp:posOffset>0</wp:posOffset>
                </wp:positionH>
                <wp:positionV relativeFrom="paragraph">
                  <wp:posOffset>100965</wp:posOffset>
                </wp:positionV>
                <wp:extent cx="5760085" cy="1256665"/>
                <wp:effectExtent l="36830" t="36830" r="35560" b="35560"/>
                <wp:wrapSquare wrapText="bothSides"/>
                <wp:docPr id="14" name="Rahmen14"/>
                <a:graphic xmlns:a="http://schemas.openxmlformats.org/drawingml/2006/main">
                  <a:graphicData uri="http://schemas.microsoft.com/office/word/2010/wordprocessingShape">
                    <wps:wsp>
                      <wps:cNvSpPr/>
                      <wps:spPr>
                        <a:xfrm>
                          <a:off x="0" y="0"/>
                          <a:ext cx="5760000" cy="1256760"/>
                        </a:xfrm>
                        <a:prstGeom prst="rect">
                          <a:avLst/>
                        </a:prstGeom>
                        <a:solidFill>
                          <a:srgbClr val="ffffff"/>
                        </a:solidFill>
                        <a:ln w="71640">
                          <a:solidFill>
                            <a:srgbClr val="ff3698"/>
                          </a:solidFill>
                          <a:round/>
                        </a:ln>
                      </wps:spPr>
                      <wps:style>
                        <a:lnRef idx="0"/>
                        <a:fillRef idx="0"/>
                        <a:effectRef idx="0"/>
                        <a:fontRef idx="minor"/>
                      </wps:style>
                      <wps:txbx>
                        <w:txbxContent>
                          <w:p>
                            <w:pPr>
                              <w:pStyle w:val="Normal"/>
                              <w:spacing w:before="0" w:after="0"/>
                              <w:rPr>
                                <w:color w:val="000000"/>
                              </w:rPr>
                            </w:pPr>
                            <w:r>
                              <w:rPr>
                                <w:rFonts w:eastAsia="Times New Roman" w:cs="Arial"/>
                                <w:b/>
                                <w:bCs/>
                                <w:i/>
                                <w:iCs/>
                                <w:color w:val="000000"/>
                                <w:lang w:eastAsia="de-DE"/>
                              </w:rPr>
                              <w:t>Kontakt zum Autor:</w:t>
                            </w:r>
                          </w:p>
                          <w:p>
                            <w:pPr>
                              <w:pStyle w:val="Normal"/>
                              <w:spacing w:before="0" w:after="0"/>
                              <w:rPr>
                                <w:color w:val="000000"/>
                              </w:rPr>
                            </w:pPr>
                            <w:r>
                              <w:rPr>
                                <w:rFonts w:eastAsia="Times New Roman" w:cs="Arial"/>
                                <w:b w:val="false"/>
                                <w:bCs w:val="false"/>
                                <w:i/>
                                <w:iCs/>
                                <w:color w:val="000000"/>
                                <w:lang w:eastAsia="de-DE"/>
                              </w:rPr>
                              <w:t>Rechtsanwalt Thomas Waetke</w:t>
                            </w:r>
                          </w:p>
                          <w:p>
                            <w:pPr>
                              <w:pStyle w:val="Normal"/>
                              <w:spacing w:before="0" w:after="0"/>
                              <w:rPr>
                                <w:color w:val="000000"/>
                              </w:rPr>
                            </w:pPr>
                            <w:r>
                              <w:rPr>
                                <w:rFonts w:eastAsia="Times New Roman" w:cs="Arial"/>
                                <w:b w:val="false"/>
                                <w:bCs w:val="false"/>
                                <w:i/>
                                <w:iCs/>
                                <w:color w:val="000000"/>
                                <w:lang w:eastAsia="de-DE"/>
                              </w:rPr>
                              <w:t>EVENTFAQ</w:t>
                            </w:r>
                          </w:p>
                          <w:p>
                            <w:pPr>
                              <w:pStyle w:val="Normal"/>
                              <w:spacing w:before="0" w:after="0"/>
                              <w:rPr>
                                <w:color w:val="000000"/>
                              </w:rPr>
                            </w:pPr>
                            <w:r>
                              <w:rPr>
                                <w:rFonts w:eastAsia="Times New Roman" w:cs="Arial"/>
                                <w:b w:val="false"/>
                                <w:bCs w:val="false"/>
                                <w:i/>
                                <w:iCs/>
                                <w:color w:val="000000"/>
                                <w:lang w:eastAsia="de-DE"/>
                              </w:rPr>
                              <w:t>Reinhold-Frank-Str. 63, 76133 Karlsruhe</w:t>
                            </w:r>
                          </w:p>
                          <w:p>
                            <w:pPr>
                              <w:pStyle w:val="Normal"/>
                              <w:spacing w:before="0" w:after="0"/>
                              <w:rPr>
                                <w:color w:val="000000"/>
                              </w:rPr>
                            </w:pPr>
                            <w:r>
                              <w:rPr>
                                <w:rFonts w:eastAsia="Times New Roman" w:cs="Arial"/>
                                <w:b w:val="false"/>
                                <w:bCs w:val="false"/>
                                <w:i/>
                                <w:iCs/>
                                <w:color w:val="000000"/>
                                <w:lang w:eastAsia="de-DE"/>
                              </w:rPr>
                              <w:t>info@eventfaq.de</w:t>
                            </w:r>
                          </w:p>
                          <w:p>
                            <w:pPr>
                              <w:pStyle w:val="Normal"/>
                              <w:spacing w:before="0" w:after="0"/>
                              <w:rPr>
                                <w:color w:val="000000"/>
                              </w:rPr>
                            </w:pPr>
                            <w:r>
                              <w:rPr>
                                <w:rFonts w:eastAsia="Times New Roman" w:cs="Arial"/>
                                <w:b w:val="false"/>
                                <w:bCs w:val="false"/>
                                <w:i/>
                                <w:iCs/>
                                <w:color w:val="000000"/>
                                <w:lang w:eastAsia="de-DE"/>
                              </w:rPr>
                              <w:t>Telefon 0721 120500</w:t>
                            </w:r>
                          </w:p>
                        </w:txbxContent>
                      </wps:txbx>
                      <wps:bodyPr lIns="89640" rIns="89640" tIns="89640" bIns="89640" anchor="t">
                        <a:noAutofit/>
                      </wps:bodyPr>
                    </wps:wsp>
                  </a:graphicData>
                </a:graphic>
              </wp:anchor>
            </w:drawing>
          </mc:Choice>
          <mc:Fallback>
            <w:pict>
              <v:rect id="shape_0" ID="Rahmen14" path="m0,0l-2147483645,0l-2147483645,-2147483646l0,-2147483646xe" fillcolor="white" stroked="t" o:allowincell="f" style="position:absolute;margin-left:0pt;margin-top:7.95pt;width:453.5pt;height:98.9pt;mso-wrap-style:square;v-text-anchor:top">
                <v:fill o:detectmouseclick="t" type="solid" color2="black"/>
                <v:stroke color="#ff3698" weight="71640" joinstyle="round" endcap="flat"/>
                <v:textbox>
                  <w:txbxContent>
                    <w:p>
                      <w:pPr>
                        <w:pStyle w:val="Normal"/>
                        <w:spacing w:before="0" w:after="0"/>
                        <w:rPr>
                          <w:color w:val="000000"/>
                        </w:rPr>
                      </w:pPr>
                      <w:r>
                        <w:rPr>
                          <w:rFonts w:eastAsia="Times New Roman" w:cs="Arial"/>
                          <w:b/>
                          <w:bCs/>
                          <w:i/>
                          <w:iCs/>
                          <w:color w:val="000000"/>
                          <w:lang w:eastAsia="de-DE"/>
                        </w:rPr>
                        <w:t>Kontakt zum Autor:</w:t>
                      </w:r>
                    </w:p>
                    <w:p>
                      <w:pPr>
                        <w:pStyle w:val="Normal"/>
                        <w:spacing w:before="0" w:after="0"/>
                        <w:rPr>
                          <w:color w:val="000000"/>
                        </w:rPr>
                      </w:pPr>
                      <w:r>
                        <w:rPr>
                          <w:rFonts w:eastAsia="Times New Roman" w:cs="Arial"/>
                          <w:b w:val="false"/>
                          <w:bCs w:val="false"/>
                          <w:i/>
                          <w:iCs/>
                          <w:color w:val="000000"/>
                          <w:lang w:eastAsia="de-DE"/>
                        </w:rPr>
                        <w:t>Rechtsanwalt Thomas Waetke</w:t>
                      </w:r>
                    </w:p>
                    <w:p>
                      <w:pPr>
                        <w:pStyle w:val="Normal"/>
                        <w:spacing w:before="0" w:after="0"/>
                        <w:rPr>
                          <w:color w:val="000000"/>
                        </w:rPr>
                      </w:pPr>
                      <w:r>
                        <w:rPr>
                          <w:rFonts w:eastAsia="Times New Roman" w:cs="Arial"/>
                          <w:b w:val="false"/>
                          <w:bCs w:val="false"/>
                          <w:i/>
                          <w:iCs/>
                          <w:color w:val="000000"/>
                          <w:lang w:eastAsia="de-DE"/>
                        </w:rPr>
                        <w:t>EVENTFAQ</w:t>
                      </w:r>
                    </w:p>
                    <w:p>
                      <w:pPr>
                        <w:pStyle w:val="Normal"/>
                        <w:spacing w:before="0" w:after="0"/>
                        <w:rPr>
                          <w:color w:val="000000"/>
                        </w:rPr>
                      </w:pPr>
                      <w:r>
                        <w:rPr>
                          <w:rFonts w:eastAsia="Times New Roman" w:cs="Arial"/>
                          <w:b w:val="false"/>
                          <w:bCs w:val="false"/>
                          <w:i/>
                          <w:iCs/>
                          <w:color w:val="000000"/>
                          <w:lang w:eastAsia="de-DE"/>
                        </w:rPr>
                        <w:t>Reinhold-Frank-Str. 63, 76133 Karlsruhe</w:t>
                      </w:r>
                    </w:p>
                    <w:p>
                      <w:pPr>
                        <w:pStyle w:val="Normal"/>
                        <w:spacing w:before="0" w:after="0"/>
                        <w:rPr>
                          <w:color w:val="000000"/>
                        </w:rPr>
                      </w:pPr>
                      <w:r>
                        <w:rPr>
                          <w:rFonts w:eastAsia="Times New Roman" w:cs="Arial"/>
                          <w:b w:val="false"/>
                          <w:bCs w:val="false"/>
                          <w:i/>
                          <w:iCs/>
                          <w:color w:val="000000"/>
                          <w:lang w:eastAsia="de-DE"/>
                        </w:rPr>
                        <w:t>info@eventfaq.de</w:t>
                      </w:r>
                    </w:p>
                    <w:p>
                      <w:pPr>
                        <w:pStyle w:val="Normal"/>
                        <w:spacing w:before="0" w:after="0"/>
                        <w:rPr>
                          <w:color w:val="000000"/>
                        </w:rPr>
                      </w:pPr>
                      <w:r>
                        <w:rPr>
                          <w:rFonts w:eastAsia="Times New Roman" w:cs="Arial"/>
                          <w:b w:val="false"/>
                          <w:bCs w:val="false"/>
                          <w:i/>
                          <w:iCs/>
                          <w:color w:val="000000"/>
                          <w:lang w:eastAsia="de-DE"/>
                        </w:rPr>
                        <w:t>Telefon 0721 120500</w:t>
                      </w:r>
                    </w:p>
                  </w:txbxContent>
                </v:textbox>
                <w10:wrap type="square"/>
              </v:rect>
            </w:pict>
          </mc:Fallback>
        </mc:AlternateContent>
      </w:r>
    </w:p>
    <w:p>
      <w:pPr>
        <w:pStyle w:val="Normal"/>
        <w:spacing w:before="0" w:after="0"/>
        <w:rPr>
          <w:rFonts w:cs="Arial"/>
        </w:rPr>
      </w:pPr>
      <w:r>
        <w:rPr>
          <w:rFonts w:cs="Arial"/>
        </w:rPr>
      </w:r>
    </w:p>
    <w:sectPr>
      <w:headerReference w:type="default" r:id="rId2"/>
      <w:footerReference w:type="default" r:id="rId3"/>
      <w:type w:val="nextPage"/>
      <w:pgSz w:w="11906" w:h="16838"/>
      <w:pgMar w:left="1417" w:right="1417" w:gutter="0" w:header="708" w:top="851" w:footer="708" w:bottom="127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sz w:val="18"/>
            <w:szCs w:val="18"/>
          </w:rPr>
          <w:t>12</w:t>
        </w:r>
        <w:r>
          <w:rPr>
            <w:sz w:val="18"/>
            <w:szCs w:val="18"/>
          </w:rPr>
          <w:fldChar w:fldCharType="end"/>
        </w:r>
        <w:r>
          <w:rPr>
            <w:sz w:val="18"/>
            <w:szCs w:val="18"/>
          </w:rPr>
          <w:t xml:space="preserve">  </w:t>
        </w:r>
        <w:r>
          <w:rPr>
            <w:sz w:val="18"/>
            <w:szCs w:val="18"/>
            <w:highlight w:val="yellow"/>
          </w:rPr>
          <w:t>der Teilnahmebedingungen der Fa. XY</w:t>
        </w:r>
      </w:p>
      <w:p>
        <w:pPr>
          <w:pStyle w:val="Foo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id w:val="823937318"/>
    </w:sdtPr>
    <w:sdtContent>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35689" o:spid="shape_0" adj="10800" fillcolor="silver" stroked="f" o:allowincell="f" style="position:absolute;margin-left:-15.4pt;margin-top:301.15pt;width:511.45pt;height:113.9pt;mso-wrap-style:none;v-text-anchor:middle;rotation:315;mso-position-horizontal-relative:margin;mso-position-vertical-relative:margin" type="_x0000_t136">
              <v:path textpathok="t"/>
              <v:textpath on="t" fitshape="t" string="ENTWURF" style="font-family:&quot;Arial&quot;;font-size:1pt" trim="t"/>
              <v:fill o:detectmouseclick="t" type="solid" color2="#3f3f3f" opacity="0.5"/>
              <v:stroke color="#3465a4" joinstyle="round" endcap="flat"/>
              <w10:wrap type="none"/>
            </v:shape>
          </w:pict>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docVars>
    <w:docVar w:name="PrintedIte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3a44"/>
    <w:pPr>
      <w:widowControl/>
      <w:suppressAutoHyphens w:val="false"/>
      <w:bidi w:val="0"/>
      <w:spacing w:before="0" w:after="120"/>
      <w:jc w:val="left"/>
    </w:pPr>
    <w:rPr>
      <w:rFonts w:ascii="Arial" w:hAnsi="Arial" w:eastAsia="Calibri" w:cs="" w:cstheme="minorBidi" w:eastAsiaTheme="minorHAnsi"/>
      <w:color w:val="auto"/>
      <w:kern w:val="0"/>
      <w:sz w:val="22"/>
      <w:szCs w:val="22"/>
      <w:lang w:val="de-DE" w:eastAsia="en-US" w:bidi="ar-SA"/>
    </w:rPr>
  </w:style>
  <w:style w:type="paragraph" w:styleId="Heading1">
    <w:name w:val="Heading 1"/>
    <w:basedOn w:val="Normal"/>
    <w:next w:val="Normal"/>
    <w:link w:val="Berschrift1Zchn"/>
    <w:uiPriority w:val="9"/>
    <w:qFormat/>
    <w:rsid w:val="007516f7"/>
    <w:pPr>
      <w:keepNext w:val="true"/>
      <w:keepLines/>
      <w:numPr>
        <w:ilvl w:val="0"/>
        <w:numId w:val="1"/>
      </w:numPr>
      <w:spacing w:before="240" w:after="0"/>
      <w:ind w:hanging="680" w:left="680"/>
      <w:outlineLvl w:val="0"/>
    </w:pPr>
    <w:rPr>
      <w:rFonts w:eastAsia="" w:cs="" w:cstheme="majorBidi" w:eastAsiaTheme="majorEastAsia"/>
      <w:b/>
      <w:color w:themeColor="text1" w:val="000000"/>
      <w:sz w:val="28"/>
      <w:szCs w:val="32"/>
    </w:rPr>
  </w:style>
  <w:style w:type="paragraph" w:styleId="Heading2">
    <w:name w:val="Heading 2"/>
    <w:basedOn w:val="Normal"/>
    <w:next w:val="Normal"/>
    <w:link w:val="Berschrift2Zchn"/>
    <w:uiPriority w:val="9"/>
    <w:unhideWhenUsed/>
    <w:qFormat/>
    <w:rsid w:val="007516f7"/>
    <w:pPr>
      <w:keepNext w:val="true"/>
      <w:keepLines/>
      <w:numPr>
        <w:ilvl w:val="1"/>
        <w:numId w:val="1"/>
      </w:numPr>
      <w:spacing w:before="40" w:after="0"/>
      <w:ind w:hanging="680" w:left="680"/>
      <w:outlineLvl w:val="1"/>
    </w:pPr>
    <w:rPr>
      <w:rFonts w:eastAsia="" w:cs="" w:cstheme="majorBidi" w:eastAsiaTheme="majorEastAsia"/>
      <w:color w:themeColor="text1" w:val="000000"/>
      <w:szCs w:val="26"/>
      <w:u w:val="single"/>
    </w:rPr>
  </w:style>
  <w:style w:type="paragraph" w:styleId="Heading3">
    <w:name w:val="Heading 3"/>
    <w:basedOn w:val="Normal"/>
    <w:link w:val="Berschrift3Zchn"/>
    <w:uiPriority w:val="9"/>
    <w:qFormat/>
    <w:rsid w:val="00bc658c"/>
    <w:pPr>
      <w:numPr>
        <w:ilvl w:val="2"/>
        <w:numId w:val="1"/>
      </w:numPr>
      <w:spacing w:beforeAutospacing="1" w:afterAutospacing="1"/>
      <w:outlineLvl w:val="2"/>
    </w:pPr>
    <w:rPr>
      <w:rFonts w:ascii="Times New Roman" w:hAnsi="Times New Roman" w:eastAsia="Times New Roman" w:cs="Times New Roman"/>
      <w:b/>
      <w:bCs/>
      <w:sz w:val="27"/>
      <w:szCs w:val="27"/>
      <w:lang w:eastAsia="de-DE"/>
    </w:rPr>
  </w:style>
  <w:style w:type="paragraph" w:styleId="Heading4">
    <w:name w:val="Heading 4"/>
    <w:basedOn w:val="Normal"/>
    <w:next w:val="Normal"/>
    <w:link w:val="Berschrift4Zchn"/>
    <w:uiPriority w:val="9"/>
    <w:semiHidden/>
    <w:unhideWhenUsed/>
    <w:qFormat/>
    <w:rsid w:val="007516f7"/>
    <w:pPr>
      <w:keepNext w:val="true"/>
      <w:keepLines/>
      <w:numPr>
        <w:ilvl w:val="3"/>
        <w:numId w:val="1"/>
      </w:numPr>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5">
    <w:name w:val="Heading 5"/>
    <w:basedOn w:val="Normal"/>
    <w:next w:val="Normal"/>
    <w:link w:val="Berschrift5Zchn"/>
    <w:uiPriority w:val="9"/>
    <w:semiHidden/>
    <w:unhideWhenUsed/>
    <w:qFormat/>
    <w:rsid w:val="007516f7"/>
    <w:pPr>
      <w:keepNext w:val="true"/>
      <w:keepLines/>
      <w:numPr>
        <w:ilvl w:val="4"/>
        <w:numId w:val="1"/>
      </w:numPr>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Berschrift6Zchn"/>
    <w:uiPriority w:val="9"/>
    <w:semiHidden/>
    <w:unhideWhenUsed/>
    <w:qFormat/>
    <w:rsid w:val="007516f7"/>
    <w:pPr>
      <w:keepNext w:val="true"/>
      <w:keepLines/>
      <w:numPr>
        <w:ilvl w:val="5"/>
        <w:numId w:val="1"/>
      </w:numPr>
      <w:spacing w:before="40" w:after="0"/>
      <w:outlineLvl w:val="5"/>
    </w:pPr>
    <w:rPr>
      <w:rFonts w:ascii="Cambria" w:hAnsi="Cambria" w:eastAsia="" w:cs="" w:asciiTheme="majorHAnsi" w:cstheme="majorBidi" w:eastAsiaTheme="majorEastAsia" w:hAnsiTheme="majorHAnsi"/>
      <w:color w:themeColor="accent1" w:themeShade="7f" w:val="243F60"/>
    </w:rPr>
  </w:style>
  <w:style w:type="paragraph" w:styleId="Heading7">
    <w:name w:val="Heading 7"/>
    <w:basedOn w:val="Normal"/>
    <w:next w:val="Normal"/>
    <w:link w:val="Berschrift7Zchn"/>
    <w:uiPriority w:val="9"/>
    <w:semiHidden/>
    <w:unhideWhenUsed/>
    <w:qFormat/>
    <w:rsid w:val="007516f7"/>
    <w:pPr>
      <w:keepNext w:val="true"/>
      <w:keepLines/>
      <w:numPr>
        <w:ilvl w:val="6"/>
        <w:numId w:val="1"/>
      </w:numPr>
      <w:spacing w:before="40" w:after="0"/>
      <w:outlineLvl w:val="6"/>
    </w:pPr>
    <w:rPr>
      <w:rFonts w:ascii="Cambria" w:hAnsi="Cambria" w:eastAsia="" w:cs="" w:asciiTheme="majorHAnsi" w:cstheme="majorBidi" w:eastAsiaTheme="majorEastAsia" w:hAnsiTheme="majorHAnsi"/>
      <w:i/>
      <w:iCs/>
      <w:color w:themeColor="accent1" w:themeShade="7f" w:val="243F60"/>
    </w:rPr>
  </w:style>
  <w:style w:type="paragraph" w:styleId="Heading8">
    <w:name w:val="Heading 8"/>
    <w:basedOn w:val="Normal"/>
    <w:next w:val="Normal"/>
    <w:link w:val="Berschrift8Zchn"/>
    <w:uiPriority w:val="9"/>
    <w:semiHidden/>
    <w:unhideWhenUsed/>
    <w:qFormat/>
    <w:rsid w:val="007516f7"/>
    <w:pPr>
      <w:keepNext w:val="true"/>
      <w:keepLines/>
      <w:numPr>
        <w:ilvl w:val="7"/>
        <w:numId w:val="1"/>
      </w:numPr>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Berschrift9Zchn"/>
    <w:uiPriority w:val="9"/>
    <w:semiHidden/>
    <w:unhideWhenUsed/>
    <w:qFormat/>
    <w:rsid w:val="007516f7"/>
    <w:pPr>
      <w:keepNext w:val="true"/>
      <w:keepLines/>
      <w:numPr>
        <w:ilvl w:val="8"/>
        <w:numId w:val="1"/>
      </w:numPr>
      <w:spacing w:before="40" w:after="0"/>
      <w:outlineLvl w:val="8"/>
    </w:pPr>
    <w:rPr>
      <w:rFonts w:ascii="Cambria" w:hAnsi="Cambria"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Berschrift3Zchn" w:customStyle="1">
    <w:name w:val="Überschrift 3 Zchn"/>
    <w:basedOn w:val="DefaultParagraphFont"/>
    <w:uiPriority w:val="9"/>
    <w:qFormat/>
    <w:rsid w:val="00bc658c"/>
    <w:rPr>
      <w:rFonts w:ascii="Times New Roman" w:hAnsi="Times New Roman" w:eastAsia="Times New Roman" w:cs="Times New Roman"/>
      <w:b/>
      <w:bCs/>
      <w:sz w:val="27"/>
      <w:szCs w:val="27"/>
      <w:lang w:eastAsia="de-DE"/>
    </w:rPr>
  </w:style>
  <w:style w:type="character" w:styleId="Strong">
    <w:name w:val="Strong"/>
    <w:basedOn w:val="DefaultParagraphFont"/>
    <w:uiPriority w:val="22"/>
    <w:qFormat/>
    <w:rsid w:val="00bc658c"/>
    <w:rPr>
      <w:b/>
      <w:bCs/>
    </w:rPr>
  </w:style>
  <w:style w:type="character" w:styleId="Hyperlink">
    <w:name w:val="Hyperlink"/>
    <w:basedOn w:val="DefaultParagraphFont"/>
    <w:uiPriority w:val="99"/>
    <w:unhideWhenUsed/>
    <w:rsid w:val="006013d9"/>
    <w:rPr>
      <w:color w:themeColor="hyperlink" w:val="0000FF"/>
      <w:u w:val="single"/>
    </w:rPr>
  </w:style>
  <w:style w:type="character" w:styleId="Berschrift1Zchn" w:customStyle="1">
    <w:name w:val="Überschrift 1 Zchn"/>
    <w:basedOn w:val="DefaultParagraphFont"/>
    <w:uiPriority w:val="9"/>
    <w:qFormat/>
    <w:rsid w:val="007516f7"/>
    <w:rPr>
      <w:rFonts w:eastAsia="" w:cs="" w:cstheme="majorBidi" w:eastAsiaTheme="majorEastAsia"/>
      <w:b/>
      <w:color w:themeColor="text1" w:val="000000"/>
      <w:sz w:val="28"/>
      <w:szCs w:val="32"/>
    </w:rPr>
  </w:style>
  <w:style w:type="character" w:styleId="Berschrift2Zchn" w:customStyle="1">
    <w:name w:val="Überschrift 2 Zchn"/>
    <w:basedOn w:val="DefaultParagraphFont"/>
    <w:uiPriority w:val="9"/>
    <w:qFormat/>
    <w:rsid w:val="007516f7"/>
    <w:rPr>
      <w:rFonts w:eastAsia="" w:cs="" w:cstheme="majorBidi" w:eastAsiaTheme="majorEastAsia"/>
      <w:color w:themeColor="text1" w:val="000000"/>
      <w:szCs w:val="26"/>
      <w:u w:val="single"/>
    </w:rPr>
  </w:style>
  <w:style w:type="character" w:styleId="Berschrift4Zchn" w:customStyle="1">
    <w:name w:val="Überschrift 4 Zchn"/>
    <w:basedOn w:val="DefaultParagraphFont"/>
    <w:uiPriority w:val="9"/>
    <w:semiHidden/>
    <w:qFormat/>
    <w:rsid w:val="007516f7"/>
    <w:rPr>
      <w:rFonts w:ascii="Cambria" w:hAnsi="Cambria" w:eastAsia="" w:cs="" w:asciiTheme="majorHAnsi" w:cstheme="majorBidi" w:eastAsiaTheme="majorEastAsia" w:hAnsiTheme="majorHAnsi"/>
      <w:i/>
      <w:iCs/>
      <w:color w:themeColor="accent1" w:themeShade="bf" w:val="365F91"/>
    </w:rPr>
  </w:style>
  <w:style w:type="character" w:styleId="Berschrift5Zchn" w:customStyle="1">
    <w:name w:val="Überschrift 5 Zchn"/>
    <w:basedOn w:val="DefaultParagraphFont"/>
    <w:uiPriority w:val="9"/>
    <w:semiHidden/>
    <w:qFormat/>
    <w:rsid w:val="007516f7"/>
    <w:rPr>
      <w:rFonts w:ascii="Cambria" w:hAnsi="Cambria" w:eastAsia="" w:cs="" w:asciiTheme="majorHAnsi" w:cstheme="majorBidi" w:eastAsiaTheme="majorEastAsia" w:hAnsiTheme="majorHAnsi"/>
      <w:color w:themeColor="accent1" w:themeShade="bf" w:val="365F91"/>
    </w:rPr>
  </w:style>
  <w:style w:type="character" w:styleId="Berschrift6Zchn" w:customStyle="1">
    <w:name w:val="Überschrift 6 Zchn"/>
    <w:basedOn w:val="DefaultParagraphFont"/>
    <w:uiPriority w:val="9"/>
    <w:semiHidden/>
    <w:qFormat/>
    <w:rsid w:val="007516f7"/>
    <w:rPr>
      <w:rFonts w:ascii="Cambria" w:hAnsi="Cambria" w:eastAsia="" w:cs="" w:asciiTheme="majorHAnsi" w:cstheme="majorBidi" w:eastAsiaTheme="majorEastAsia" w:hAnsiTheme="majorHAnsi"/>
      <w:color w:themeColor="accent1" w:themeShade="7f" w:val="243F60"/>
    </w:rPr>
  </w:style>
  <w:style w:type="character" w:styleId="Berschrift7Zchn" w:customStyle="1">
    <w:name w:val="Überschrift 7 Zchn"/>
    <w:basedOn w:val="DefaultParagraphFont"/>
    <w:uiPriority w:val="9"/>
    <w:semiHidden/>
    <w:qFormat/>
    <w:rsid w:val="007516f7"/>
    <w:rPr>
      <w:rFonts w:ascii="Cambria" w:hAnsi="Cambria" w:eastAsia="" w:cs="" w:asciiTheme="majorHAnsi" w:cstheme="majorBidi" w:eastAsiaTheme="majorEastAsia" w:hAnsiTheme="majorHAnsi"/>
      <w:i/>
      <w:iCs/>
      <w:color w:themeColor="accent1" w:themeShade="7f" w:val="243F60"/>
    </w:rPr>
  </w:style>
  <w:style w:type="character" w:styleId="Berschrift8Zchn" w:customStyle="1">
    <w:name w:val="Überschrift 8 Zchn"/>
    <w:basedOn w:val="DefaultParagraphFont"/>
    <w:uiPriority w:val="9"/>
    <w:semiHidden/>
    <w:qFormat/>
    <w:rsid w:val="007516f7"/>
    <w:rPr>
      <w:rFonts w:ascii="Cambria" w:hAnsi="Cambria" w:eastAsia="" w:cs="" w:asciiTheme="majorHAnsi" w:cstheme="majorBidi" w:eastAsiaTheme="majorEastAsia" w:hAnsiTheme="majorHAnsi"/>
      <w:color w:themeColor="text1" w:themeTint="d8" w:val="272727"/>
      <w:sz w:val="21"/>
      <w:szCs w:val="21"/>
    </w:rPr>
  </w:style>
  <w:style w:type="character" w:styleId="Berschrift9Zchn" w:customStyle="1">
    <w:name w:val="Überschrift 9 Zchn"/>
    <w:basedOn w:val="DefaultParagraphFont"/>
    <w:uiPriority w:val="9"/>
    <w:semiHidden/>
    <w:qFormat/>
    <w:rsid w:val="007516f7"/>
    <w:rPr>
      <w:rFonts w:ascii="Cambria" w:hAnsi="Cambria" w:eastAsia="" w:cs="" w:asciiTheme="majorHAnsi" w:cstheme="majorBidi" w:eastAsiaTheme="majorEastAsia" w:hAnsiTheme="majorHAnsi"/>
      <w:i/>
      <w:iCs/>
      <w:color w:themeColor="text1" w:themeTint="d8" w:val="272727"/>
      <w:sz w:val="21"/>
      <w:szCs w:val="21"/>
    </w:rPr>
  </w:style>
  <w:style w:type="character" w:styleId="KopfzeileZchn" w:customStyle="1">
    <w:name w:val="Kopfzeile Zchn"/>
    <w:basedOn w:val="DefaultParagraphFont"/>
    <w:uiPriority w:val="99"/>
    <w:qFormat/>
    <w:rsid w:val="00ee47a8"/>
    <w:rPr/>
  </w:style>
  <w:style w:type="character" w:styleId="FuzeileZchn" w:customStyle="1">
    <w:name w:val="Fußzeile Zchn"/>
    <w:basedOn w:val="DefaultParagraphFont"/>
    <w:uiPriority w:val="99"/>
    <w:qFormat/>
    <w:rsid w:val="00ee47a8"/>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ZVKono" w:customStyle="1">
    <w:name w:val="ZVKono"/>
    <w:basedOn w:val="Normal"/>
    <w:qFormat/>
    <w:rsid w:val="007265d4"/>
    <w:pPr>
      <w:tabs>
        <w:tab w:val="clear" w:pos="708"/>
        <w:tab w:val="right" w:pos="5387" w:leader="none"/>
        <w:tab w:val="right" w:pos="7088" w:leader="none"/>
      </w:tabs>
      <w:spacing w:before="0" w:after="0"/>
    </w:pPr>
    <w:rPr>
      <w:rFonts w:eastAsia="Times New Roman" w:cs="Times New Roman"/>
      <w:szCs w:val="20"/>
      <w:lang w:eastAsia="de-DE"/>
    </w:rPr>
  </w:style>
  <w:style w:type="paragraph" w:styleId="ZVlMon" w:customStyle="1">
    <w:name w:val="ZVlMon"/>
    <w:basedOn w:val="Normal"/>
    <w:qFormat/>
    <w:rsid w:val="007265d4"/>
    <w:pPr>
      <w:tabs>
        <w:tab w:val="clear" w:pos="708"/>
        <w:tab w:val="right" w:pos="8930" w:leader="none"/>
      </w:tabs>
      <w:spacing w:before="0" w:after="0"/>
    </w:pPr>
    <w:rPr>
      <w:rFonts w:eastAsia="Times New Roman" w:cs="Times New Roman"/>
      <w:szCs w:val="20"/>
      <w:lang w:eastAsia="de-DE"/>
    </w:rPr>
  </w:style>
  <w:style w:type="paragraph" w:styleId="ZVNZeile" w:customStyle="1">
    <w:name w:val="ZVNZeile"/>
    <w:basedOn w:val="Normal"/>
    <w:qFormat/>
    <w:rsid w:val="007265d4"/>
    <w:pPr>
      <w:tabs>
        <w:tab w:val="clear" w:pos="708"/>
        <w:tab w:val="left" w:pos="567" w:leader="none"/>
        <w:tab w:val="right" w:pos="2693" w:leader="none"/>
        <w:tab w:val="right" w:pos="3686" w:leader="none"/>
        <w:tab w:val="right" w:pos="4820" w:leader="none"/>
        <w:tab w:val="right" w:pos="6095" w:leader="none"/>
        <w:tab w:val="right" w:pos="7513" w:leader="none"/>
        <w:tab w:val="right" w:pos="8930" w:leader="none"/>
      </w:tabs>
      <w:spacing w:before="0" w:after="0"/>
    </w:pPr>
    <w:rPr>
      <w:rFonts w:eastAsia="Times New Roman" w:cs="Times New Roman"/>
      <w:szCs w:val="20"/>
      <w:lang w:eastAsia="de-DE"/>
    </w:rPr>
  </w:style>
  <w:style w:type="paragraph" w:styleId="ZVSchluss" w:customStyle="1">
    <w:name w:val="ZVSchluss"/>
    <w:basedOn w:val="Normal"/>
    <w:qFormat/>
    <w:rsid w:val="007265d4"/>
    <w:pPr>
      <w:tabs>
        <w:tab w:val="clear" w:pos="708"/>
        <w:tab w:val="right" w:pos="3402" w:leader="none"/>
        <w:tab w:val="right" w:pos="5245" w:leader="none"/>
        <w:tab w:val="right" w:pos="7229" w:leader="none"/>
        <w:tab w:val="right" w:pos="8930" w:leader="none"/>
      </w:tabs>
      <w:spacing w:before="0" w:after="0"/>
    </w:pPr>
    <w:rPr>
      <w:rFonts w:eastAsia="Times New Roman" w:cs="Times New Roman"/>
      <w:szCs w:val="20"/>
      <w:lang w:eastAsia="de-DE"/>
    </w:rPr>
  </w:style>
  <w:style w:type="paragraph" w:styleId="ZVZinsZ" w:customStyle="1">
    <w:name w:val="ZVZinsZ"/>
    <w:basedOn w:val="Normal"/>
    <w:qFormat/>
    <w:rsid w:val="007265d4"/>
    <w:pPr>
      <w:tabs>
        <w:tab w:val="clear" w:pos="708"/>
        <w:tab w:val="left" w:pos="567" w:leader="none"/>
        <w:tab w:val="right" w:pos="4111" w:leader="none"/>
        <w:tab w:val="right" w:pos="5245" w:leader="none"/>
        <w:tab w:val="right" w:pos="6095" w:leader="none"/>
        <w:tab w:val="right" w:pos="7088" w:leader="none"/>
        <w:tab w:val="right" w:pos="8930" w:leader="none"/>
      </w:tabs>
      <w:spacing w:before="0" w:after="0"/>
    </w:pPr>
    <w:rPr>
      <w:rFonts w:eastAsia="Times New Roman" w:cs="Times New Roman"/>
      <w:szCs w:val="20"/>
      <w:lang w:eastAsia="de-DE"/>
    </w:rPr>
  </w:style>
  <w:style w:type="paragraph" w:styleId="ZVSald1" w:customStyle="1">
    <w:name w:val="ZVSald1"/>
    <w:basedOn w:val="Normal"/>
    <w:qFormat/>
    <w:rsid w:val="007265d4"/>
    <w:pPr>
      <w:tabs>
        <w:tab w:val="clear" w:pos="708"/>
        <w:tab w:val="right" w:pos="851" w:leader="none"/>
        <w:tab w:val="left" w:pos="907" w:leader="none"/>
        <w:tab w:val="left" w:pos="1191" w:leader="none"/>
        <w:tab w:val="right" w:pos="4253" w:leader="none"/>
        <w:tab w:val="left" w:pos="4820" w:leader="none"/>
        <w:tab w:val="right" w:pos="6917" w:leader="none"/>
        <w:tab w:val="right" w:pos="8165" w:leader="none"/>
        <w:tab w:val="left" w:pos="8278" w:leader="none"/>
      </w:tabs>
      <w:spacing w:before="0" w:after="0"/>
    </w:pPr>
    <w:rPr>
      <w:rFonts w:eastAsia="Times New Roman" w:cs="Times New Roman"/>
      <w:szCs w:val="20"/>
      <w:lang w:eastAsia="de-DE"/>
    </w:rPr>
  </w:style>
  <w:style w:type="paragraph" w:styleId="ZVSald2" w:customStyle="1">
    <w:name w:val="ZVSald2"/>
    <w:basedOn w:val="Normal"/>
    <w:qFormat/>
    <w:rsid w:val="007265d4"/>
    <w:pPr>
      <w:tabs>
        <w:tab w:val="clear" w:pos="708"/>
        <w:tab w:val="right" w:pos="5103" w:leader="none"/>
      </w:tabs>
      <w:spacing w:before="0" w:after="0"/>
    </w:pPr>
    <w:rPr>
      <w:rFonts w:eastAsia="Times New Roman" w:cs="Times New Roman"/>
      <w:szCs w:val="20"/>
      <w:lang w:eastAsia="de-DE"/>
    </w:rPr>
  </w:style>
  <w:style w:type="paragraph" w:styleId="ZVNorm" w:customStyle="1">
    <w:name w:val="ZVNorm"/>
    <w:basedOn w:val="Normal"/>
    <w:qFormat/>
    <w:rsid w:val="007265d4"/>
    <w:pPr>
      <w:spacing w:before="0" w:after="0"/>
    </w:pPr>
    <w:rPr>
      <w:rFonts w:eastAsia="Times New Roman" w:cs="Times New Roman"/>
      <w:szCs w:val="20"/>
      <w:lang w:eastAsia="de-DE"/>
    </w:rPr>
  </w:style>
  <w:style w:type="paragraph" w:styleId="ZVCenter" w:customStyle="1">
    <w:name w:val="ZVCenter"/>
    <w:basedOn w:val="ZVNorm"/>
    <w:qFormat/>
    <w:rsid w:val="007265d4"/>
    <w:pPr>
      <w:jc w:val="center"/>
    </w:pPr>
    <w:rPr/>
  </w:style>
  <w:style w:type="paragraph" w:styleId="GebuPosi" w:customStyle="1">
    <w:name w:val="GebuPosi"/>
    <w:basedOn w:val="Normal"/>
    <w:qFormat/>
    <w:rsid w:val="007265d4"/>
    <w:pPr>
      <w:tabs>
        <w:tab w:val="clear" w:pos="708"/>
        <w:tab w:val="left" w:pos="5103" w:leader="none"/>
        <w:tab w:val="decimal" w:pos="7938" w:leader="none"/>
      </w:tabs>
      <w:spacing w:before="0" w:after="0"/>
    </w:pPr>
    <w:rPr>
      <w:rFonts w:ascii="Times New Roman" w:hAnsi="Times New Roman" w:eastAsia="Times New Roman" w:cs="Times New Roman"/>
      <w:sz w:val="20"/>
      <w:szCs w:val="20"/>
      <w:lang w:eastAsia="de-DE"/>
    </w:rPr>
  </w:style>
  <w:style w:type="paragraph" w:styleId="GebuZS" w:customStyle="1">
    <w:name w:val="GebuZS"/>
    <w:basedOn w:val="GebuPosi"/>
    <w:qFormat/>
    <w:rsid w:val="007265d4"/>
    <w:pPr>
      <w:pBdr>
        <w:top w:val="single" w:sz="6" w:space="1" w:color="000000"/>
      </w:pBdr>
      <w:tabs>
        <w:tab w:val="right" w:pos="510" w:leader="none"/>
        <w:tab w:val="left" w:pos="5103" w:leader="none"/>
        <w:tab w:val="decimal" w:pos="7938" w:leader="none"/>
      </w:tabs>
    </w:pPr>
    <w:rPr/>
  </w:style>
  <w:style w:type="paragraph" w:styleId="GebuSumme" w:customStyle="1">
    <w:name w:val="GebuSumme"/>
    <w:basedOn w:val="GebuPosi"/>
    <w:qFormat/>
    <w:rsid w:val="007265d4"/>
    <w:pPr>
      <w:pBdr>
        <w:top w:val="single" w:sz="6" w:space="1" w:color="000000"/>
        <w:bottom w:val="double" w:sz="6" w:space="1" w:color="000000"/>
      </w:pBdr>
    </w:pPr>
    <w:rPr>
      <w:b/>
    </w:rPr>
  </w:style>
  <w:style w:type="paragraph" w:styleId="GebuWert" w:customStyle="1">
    <w:name w:val="GebuWert"/>
    <w:basedOn w:val="Normal"/>
    <w:qFormat/>
    <w:rsid w:val="007265d4"/>
    <w:pPr>
      <w:keepNext w:val="true"/>
      <w:tabs>
        <w:tab w:val="clear" w:pos="708"/>
        <w:tab w:val="left" w:pos="1701" w:leader="none"/>
      </w:tabs>
      <w:spacing w:before="120" w:after="0"/>
    </w:pPr>
    <w:rPr>
      <w:rFonts w:ascii="Times New Roman" w:hAnsi="Times New Roman" w:eastAsia="Times New Roman" w:cs="Times New Roman"/>
      <w:sz w:val="20"/>
      <w:szCs w:val="20"/>
      <w:u w:val="single"/>
      <w:lang w:eastAsia="de-DE"/>
    </w:rPr>
  </w:style>
  <w:style w:type="paragraph" w:styleId="GebuRechnung" w:customStyle="1">
    <w:name w:val="GebuRechnung"/>
    <w:basedOn w:val="Normal"/>
    <w:qFormat/>
    <w:rsid w:val="007265d4"/>
    <w:pPr>
      <w:spacing w:before="120" w:after="120"/>
      <w:ind w:right="1418"/>
    </w:pPr>
    <w:rPr>
      <w:rFonts w:ascii="Times New Roman" w:hAnsi="Times New Roman" w:eastAsia="Times New Roman" w:cs="Times New Roman"/>
      <w:sz w:val="20"/>
      <w:szCs w:val="20"/>
      <w:lang w:eastAsia="de-DE"/>
    </w:rPr>
  </w:style>
  <w:style w:type="paragraph" w:styleId="GebuZusatz" w:customStyle="1">
    <w:name w:val="GebuZusatz"/>
    <w:basedOn w:val="Normal"/>
    <w:qFormat/>
    <w:rsid w:val="007265d4"/>
    <w:pPr>
      <w:spacing w:before="0" w:after="0"/>
    </w:pPr>
    <w:rPr>
      <w:rFonts w:ascii="Times New Roman" w:hAnsi="Times New Roman" w:eastAsia="Times New Roman" w:cs="Times New Roman"/>
      <w:i/>
      <w:sz w:val="20"/>
      <w:szCs w:val="20"/>
      <w:lang w:eastAsia="de-DE"/>
    </w:rPr>
  </w:style>
  <w:style w:type="paragraph" w:styleId="AktKto" w:customStyle="1">
    <w:name w:val="AktKto"/>
    <w:basedOn w:val="Normal"/>
    <w:qFormat/>
    <w:rsid w:val="007265d4"/>
    <w:pPr>
      <w:tabs>
        <w:tab w:val="clear" w:pos="708"/>
        <w:tab w:val="right" w:pos="1701" w:leader="none"/>
        <w:tab w:val="left" w:pos="1985" w:leader="none"/>
        <w:tab w:val="right" w:pos="4536" w:leader="none"/>
        <w:tab w:val="right" w:pos="5670" w:leader="none"/>
        <w:tab w:val="right" w:pos="6804" w:leader="none"/>
        <w:tab w:val="left" w:pos="7088" w:leader="none"/>
        <w:tab w:val="right" w:pos="7938" w:leader="none"/>
        <w:tab w:val="left" w:pos="8505" w:leader="none"/>
      </w:tabs>
      <w:spacing w:before="0" w:after="0"/>
    </w:pPr>
    <w:rPr>
      <w:rFonts w:ascii="Times New Roman" w:hAnsi="Times New Roman" w:eastAsia="Times New Roman" w:cs="Times New Roman"/>
      <w:sz w:val="18"/>
      <w:szCs w:val="20"/>
      <w:lang w:eastAsia="de-DE"/>
    </w:rPr>
  </w:style>
  <w:style w:type="paragraph" w:styleId="GebuKFAPosi" w:customStyle="1">
    <w:name w:val="GebuKFAPosi"/>
    <w:basedOn w:val="ListNumber"/>
    <w:qFormat/>
    <w:rsid w:val="007265d4"/>
    <w:pPr>
      <w:numPr>
        <w:ilvl w:val="0"/>
        <w:numId w:val="3"/>
      </w:numPr>
      <w:tabs>
        <w:tab w:val="clear" w:pos="708"/>
        <w:tab w:val="decimal" w:pos="7938" w:leader="none"/>
      </w:tabs>
      <w:spacing w:before="0" w:after="0"/>
      <w:ind w:right="1701"/>
      <w:contextualSpacing w:val="false"/>
    </w:pPr>
    <w:rPr>
      <w:rFonts w:ascii="Times New Roman" w:hAnsi="Times New Roman" w:eastAsia="Times New Roman" w:cs="Times New Roman"/>
      <w:szCs w:val="20"/>
      <w:lang w:eastAsia="de-DE"/>
    </w:rPr>
  </w:style>
  <w:style w:type="paragraph" w:styleId="ListNumber">
    <w:name w:val="List Number"/>
    <w:basedOn w:val="Normal"/>
    <w:uiPriority w:val="99"/>
    <w:semiHidden/>
    <w:unhideWhenUsed/>
    <w:rsid w:val="007265d4"/>
    <w:pPr>
      <w:numPr>
        <w:ilvl w:val="0"/>
        <w:numId w:val="2"/>
      </w:numPr>
      <w:spacing w:before="0" w:after="120"/>
      <w:contextualSpacing/>
    </w:pPr>
    <w:rPr/>
  </w:style>
  <w:style w:type="paragraph" w:styleId="GebuKFASumme" w:customStyle="1">
    <w:name w:val="GebuKFASumme"/>
    <w:basedOn w:val="Normal"/>
    <w:qFormat/>
    <w:rsid w:val="007265d4"/>
    <w:pPr>
      <w:pBdr>
        <w:top w:val="single" w:sz="4" w:space="1" w:color="000000"/>
        <w:bottom w:val="double" w:sz="4" w:space="1" w:color="000000"/>
      </w:pBdr>
      <w:tabs>
        <w:tab w:val="clear" w:pos="708"/>
        <w:tab w:val="decimal" w:pos="7938" w:leader="none"/>
      </w:tabs>
      <w:spacing w:before="0" w:after="0"/>
      <w:ind w:right="283"/>
    </w:pPr>
    <w:rPr>
      <w:rFonts w:ascii="Times New Roman" w:hAnsi="Times New Roman" w:eastAsia="Times New Roman" w:cs="Times New Roman"/>
      <w:szCs w:val="20"/>
      <w:lang w:eastAsia="de-DE"/>
    </w:rPr>
  </w:style>
  <w:style w:type="paragraph" w:styleId="GebuKFAZS" w:customStyle="1">
    <w:name w:val="GebuKFAZS"/>
    <w:basedOn w:val="Normal"/>
    <w:next w:val="Normal"/>
    <w:qFormat/>
    <w:rsid w:val="007265d4"/>
    <w:pPr>
      <w:pBdr>
        <w:top w:val="single" w:sz="4" w:space="1" w:color="000000"/>
      </w:pBdr>
      <w:tabs>
        <w:tab w:val="clear" w:pos="708"/>
        <w:tab w:val="decimal" w:pos="7938" w:leader="none"/>
      </w:tabs>
      <w:spacing w:before="0" w:after="0"/>
    </w:pPr>
    <w:rPr>
      <w:rFonts w:ascii="Times New Roman" w:hAnsi="Times New Roman" w:eastAsia="Times New Roman" w:cs="Times New Roman"/>
      <w:szCs w:val="20"/>
      <w:lang w:eastAsia="de-DE"/>
    </w:rPr>
  </w:style>
  <w:style w:type="paragraph" w:styleId="GebuPosi-Euro" w:customStyle="1">
    <w:name w:val="GebuPosi-Euro"/>
    <w:basedOn w:val="Normal"/>
    <w:qFormat/>
    <w:rsid w:val="007265d4"/>
    <w:pPr>
      <w:tabs>
        <w:tab w:val="clear" w:pos="708"/>
        <w:tab w:val="right" w:pos="5103" w:leader="none"/>
        <w:tab w:val="decimal" w:pos="6379" w:leader="none"/>
        <w:tab w:val="decimal" w:pos="7938" w:leader="none"/>
      </w:tabs>
      <w:spacing w:before="0" w:after="0"/>
      <w:ind w:right="4223"/>
    </w:pPr>
    <w:rPr>
      <w:rFonts w:eastAsia="Times New Roman" w:cs="Times New Roman"/>
      <w:szCs w:val="20"/>
      <w:lang w:eastAsia="de-DE"/>
    </w:rPr>
  </w:style>
  <w:style w:type="paragraph" w:styleId="GebuSumme-Euro" w:customStyle="1">
    <w:name w:val="GebuSumme-Euro"/>
    <w:basedOn w:val="GebuPosi-Euro"/>
    <w:qFormat/>
    <w:rsid w:val="007265d4"/>
    <w:pPr>
      <w:pBdr>
        <w:top w:val="single" w:sz="6" w:space="1" w:color="000000"/>
        <w:bottom w:val="double" w:sz="6" w:space="1" w:color="000000"/>
      </w:pBdr>
      <w:ind w:right="-142"/>
    </w:pPr>
    <w:rPr>
      <w:b/>
    </w:rPr>
  </w:style>
  <w:style w:type="paragraph" w:styleId="GebuWert-Euro" w:customStyle="1">
    <w:name w:val="GebuWert-Euro"/>
    <w:basedOn w:val="Normal"/>
    <w:qFormat/>
    <w:rsid w:val="007265d4"/>
    <w:pPr>
      <w:keepNext w:val="true"/>
      <w:tabs>
        <w:tab w:val="clear" w:pos="708"/>
        <w:tab w:val="left" w:pos="1701" w:leader="none"/>
      </w:tabs>
      <w:spacing w:before="120" w:after="0"/>
    </w:pPr>
    <w:rPr>
      <w:rFonts w:eastAsia="Times New Roman" w:cs="Times New Roman"/>
      <w:sz w:val="20"/>
      <w:szCs w:val="20"/>
      <w:u w:val="single"/>
      <w:lang w:eastAsia="de-DE"/>
    </w:rPr>
  </w:style>
  <w:style w:type="paragraph" w:styleId="GebuZS-Euro" w:customStyle="1">
    <w:name w:val="GebuZS-Euro"/>
    <w:basedOn w:val="GebuPosi-Euro"/>
    <w:qFormat/>
    <w:rsid w:val="007265d4"/>
    <w:pPr>
      <w:pBdr>
        <w:top w:val="single" w:sz="6" w:space="1" w:color="000000"/>
      </w:pBdr>
      <w:tabs>
        <w:tab w:val="right" w:pos="510" w:leader="none"/>
        <w:tab w:val="right" w:pos="5103" w:leader="none"/>
        <w:tab w:val="decimal" w:pos="6379" w:leader="none"/>
        <w:tab w:val="decimal" w:pos="7938" w:leader="none"/>
      </w:tabs>
      <w:ind w:right="-142"/>
    </w:pPr>
    <w:rPr/>
  </w:style>
  <w:style w:type="paragraph" w:styleId="GebuZusatz-Euro" w:customStyle="1">
    <w:name w:val="GebuZusatz-Euro"/>
    <w:basedOn w:val="Normal"/>
    <w:qFormat/>
    <w:rsid w:val="007265d4"/>
    <w:pPr>
      <w:spacing w:before="0" w:after="0"/>
    </w:pPr>
    <w:rPr>
      <w:rFonts w:eastAsia="Times New Roman" w:cs="Times New Roman"/>
      <w:i/>
      <w:sz w:val="20"/>
      <w:szCs w:val="20"/>
      <w:lang w:eastAsia="de-DE"/>
    </w:rPr>
  </w:style>
  <w:style w:type="paragraph" w:styleId="ZVSchriftart" w:customStyle="1">
    <w:name w:val="ZVSchriftart"/>
    <w:basedOn w:val="Normal"/>
    <w:qFormat/>
    <w:rsid w:val="007265d4"/>
    <w:pPr>
      <w:spacing w:before="0" w:after="0"/>
    </w:pPr>
    <w:rPr>
      <w:rFonts w:eastAsia="Times New Roman" w:cs="Times New Roman"/>
      <w:sz w:val="20"/>
      <w:szCs w:val="24"/>
      <w:lang w:eastAsia="de-DE"/>
    </w:rPr>
  </w:style>
  <w:style w:type="paragraph" w:styleId="ZVSchriftartTab" w:customStyle="1">
    <w:name w:val="ZVSchriftartTab"/>
    <w:basedOn w:val="ZVSchriftart"/>
    <w:qFormat/>
    <w:rsid w:val="007265d4"/>
    <w:pPr>
      <w:tabs>
        <w:tab w:val="clear" w:pos="708"/>
        <w:tab w:val="left" w:pos="5954" w:leader="none"/>
        <w:tab w:val="right" w:pos="7938" w:leader="none"/>
      </w:tabs>
    </w:pPr>
    <w:rPr/>
  </w:style>
  <w:style w:type="paragraph" w:styleId="ZVSchriftartTab1" w:customStyle="1">
    <w:name w:val="ZVSchriftartTab1"/>
    <w:basedOn w:val="ZVSchriftartTab"/>
    <w:qFormat/>
    <w:rsid w:val="007265d4"/>
    <w:pPr>
      <w:tabs>
        <w:tab w:val="right" w:pos="5528" w:leader="none"/>
        <w:tab w:val="left" w:pos="5954" w:leader="none"/>
        <w:tab w:val="right" w:pos="7938" w:leader="none"/>
      </w:tabs>
    </w:pPr>
    <w:rPr>
      <w:sz w:val="22"/>
    </w:rPr>
  </w:style>
  <w:style w:type="paragraph" w:styleId="ListParagraph">
    <w:name w:val="List Paragraph"/>
    <w:basedOn w:val="Normal"/>
    <w:uiPriority w:val="34"/>
    <w:qFormat/>
    <w:rsid w:val="00391621"/>
    <w:pPr>
      <w:spacing w:before="0" w:after="120"/>
      <w:ind w:left="720"/>
      <w:contextualSpacing/>
    </w:pPr>
    <w:rPr/>
  </w:style>
  <w:style w:type="paragraph" w:styleId="NormalWeb">
    <w:name w:val="Normal (Web)"/>
    <w:basedOn w:val="Normal"/>
    <w:uiPriority w:val="99"/>
    <w:semiHidden/>
    <w:unhideWhenUsed/>
    <w:qFormat/>
    <w:rsid w:val="00bc658c"/>
    <w:pPr>
      <w:spacing w:beforeAutospacing="1" w:afterAutospacing="1"/>
    </w:pPr>
    <w:rPr>
      <w:rFonts w:ascii="Times New Roman" w:hAnsi="Times New Roman" w:eastAsia="Times New Roman" w:cs="Times New Roman"/>
      <w:sz w:val="24"/>
      <w:szCs w:val="24"/>
      <w:lang w:eastAsia="de-DE"/>
    </w:rPr>
  </w:style>
  <w:style w:type="paragraph" w:styleId="TOC1">
    <w:name w:val="TOC 1"/>
    <w:basedOn w:val="Normal"/>
    <w:next w:val="Normal"/>
    <w:autoRedefine/>
    <w:uiPriority w:val="39"/>
    <w:unhideWhenUsed/>
    <w:rsid w:val="00732dce"/>
    <w:pPr>
      <w:tabs>
        <w:tab w:val="clear" w:pos="708"/>
        <w:tab w:val="left" w:pos="426" w:leader="none"/>
        <w:tab w:val="right" w:pos="9062" w:leader="dot"/>
      </w:tabs>
      <w:spacing w:before="0" w:after="100"/>
    </w:pPr>
    <w:rPr/>
  </w:style>
  <w:style w:type="paragraph" w:styleId="Kopf-undFuzeile">
    <w:name w:val="Kopf- und Fußzeile"/>
    <w:basedOn w:val="Normal"/>
    <w:qFormat/>
    <w:pPr/>
    <w:rPr/>
  </w:style>
  <w:style w:type="paragraph" w:styleId="Header">
    <w:name w:val="Header"/>
    <w:basedOn w:val="Normal"/>
    <w:link w:val="KopfzeileZchn"/>
    <w:uiPriority w:val="99"/>
    <w:unhideWhenUsed/>
    <w:rsid w:val="00ee47a8"/>
    <w:pPr>
      <w:tabs>
        <w:tab w:val="clear" w:pos="708"/>
        <w:tab w:val="center" w:pos="4536" w:leader="none"/>
        <w:tab w:val="right" w:pos="9072" w:leader="none"/>
      </w:tabs>
      <w:spacing w:before="0" w:after="0"/>
    </w:pPr>
    <w:rPr/>
  </w:style>
  <w:style w:type="paragraph" w:styleId="Footer">
    <w:name w:val="Footer"/>
    <w:basedOn w:val="Normal"/>
    <w:link w:val="FuzeileZchn"/>
    <w:uiPriority w:val="99"/>
    <w:unhideWhenUsed/>
    <w:rsid w:val="00ee47a8"/>
    <w:pPr>
      <w:tabs>
        <w:tab w:val="clear" w:pos="708"/>
        <w:tab w:val="center" w:pos="4536" w:leader="none"/>
        <w:tab w:val="right" w:pos="9072" w:leader="none"/>
      </w:tabs>
      <w:spacing w:before="0" w:after="0"/>
    </w:pPr>
    <w:rPr/>
  </w:style>
  <w:style w:type="paragraph" w:styleId="Rahmeninhalt">
    <w:name w:val="Rahmeninhalt"/>
    <w:basedOn w:val="Normal"/>
    <w:qFormat/>
    <w:pPr/>
    <w:rPr/>
  </w:style>
  <w:style w:type="numbering" w:styleId="NoList" w:default="1">
    <w:name w:val="No List"/>
    <w:uiPriority w:val="99"/>
    <w:semiHidden/>
    <w:unhideWhenUsed/>
    <w:qFormat/>
  </w:style>
  <w:style w:type="numbering" w:styleId="ImportierterStil7" w:customStyle="1">
    <w:name w:val="Importierter Stil: 7"/>
    <w:qFormat/>
    <w:rsid w:val="00884d25"/>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4130-D864-40B0-9538-6F4EB58D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Application>LibreOffice/7.6.4.1$Windows_X86_64 LibreOffice_project/e19e193f88cd6c0525a17fb7a176ed8e6a3e2aa1</Application>
  <AppVersion>15.0000</AppVersion>
  <Pages>12</Pages>
  <Words>4183</Words>
  <Characters>27946</Characters>
  <CharactersWithSpaces>31878</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2025-12-10T20:34:00Z</dcterms:created>
  <dc:creator>RA Thomas Waetke | Schutt, Waetke Rechtsanwälte</dc:creator>
  <dc:description/>
  <dc:language>de-DE</dc:language>
  <cp:lastModifiedBy/>
  <cp:lastPrinted>2018-10-15T13:11:00Z</cp:lastPrinted>
  <dcterms:modified xsi:type="dcterms:W3CDTF">2025-12-12T15:11:30Z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